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FAC" w:rsidRDefault="00A83FAC" w:rsidP="00A83FAC">
      <w:pPr>
        <w:tabs>
          <w:tab w:val="right" w:pos="8306"/>
        </w:tabs>
        <w:spacing w:before="100" w:beforeAutospacing="1" w:after="100" w:afterAutospacing="1" w:line="240" w:lineRule="auto"/>
        <w:outlineLvl w:val="0"/>
        <w:rPr>
          <w:rFonts w:ascii="Calibri" w:eastAsia="Times New Roman" w:hAnsi="Calibri" w:cs="Calibri"/>
          <w:b/>
          <w:bCs/>
          <w:kern w:val="36"/>
          <w:sz w:val="24"/>
          <w:szCs w:val="24"/>
          <w:lang w:eastAsia="el-GR"/>
        </w:rPr>
      </w:pPr>
      <w:r w:rsidRPr="00A83FAC">
        <w:rPr>
          <w:rFonts w:ascii="Calibri" w:eastAsia="Times New Roman" w:hAnsi="Calibri" w:cs="Calibri"/>
          <w:noProof/>
          <w:sz w:val="24"/>
          <w:szCs w:val="24"/>
          <w:lang w:eastAsia="el-GR"/>
        </w:rPr>
        <w:drawing>
          <wp:inline distT="0" distB="0" distL="0" distR="0" wp14:anchorId="54E2EF8E" wp14:editId="210CFAB9">
            <wp:extent cx="1752600" cy="1190625"/>
            <wp:effectExtent l="0" t="0" r="0" b="9525"/>
            <wp:docPr id="2" name="Εικόνα 2" descr="ΕΟΔΥ: Οδηγίες για την πρόληψη - αντιμετώπιση λοιμωδών νοσημάτων που συνδέονται με φυσικές καταστροφές από πλημμύ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ΟΔΥ: Οδηγίες για την πρόληψη - αντιμετώπιση λοιμωδών νοσημάτων που συνδέονται με φυσικές καταστροφές από πλημμύρ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2600" cy="1190625"/>
                    </a:xfrm>
                    <a:prstGeom prst="rect">
                      <a:avLst/>
                    </a:prstGeom>
                    <a:noFill/>
                    <a:ln>
                      <a:noFill/>
                    </a:ln>
                  </pic:spPr>
                </pic:pic>
              </a:graphicData>
            </a:graphic>
          </wp:inline>
        </w:drawing>
      </w:r>
      <w:r>
        <w:rPr>
          <w:rFonts w:ascii="Calibri" w:eastAsia="Times New Roman" w:hAnsi="Calibri" w:cs="Calibri"/>
          <w:b/>
          <w:bCs/>
          <w:kern w:val="36"/>
          <w:sz w:val="24"/>
          <w:szCs w:val="24"/>
          <w:lang w:eastAsia="el-GR"/>
        </w:rPr>
        <w:tab/>
        <w:t>11/09/2023</w:t>
      </w:r>
    </w:p>
    <w:p w:rsidR="00A83FAC" w:rsidRPr="00A83FAC" w:rsidRDefault="00A83FAC" w:rsidP="00A83FAC">
      <w:pPr>
        <w:spacing w:before="100" w:beforeAutospacing="1" w:after="100" w:afterAutospacing="1" w:line="240" w:lineRule="auto"/>
        <w:jc w:val="center"/>
        <w:outlineLvl w:val="0"/>
        <w:rPr>
          <w:rFonts w:ascii="Calibri" w:eastAsia="Times New Roman" w:hAnsi="Calibri" w:cs="Calibri"/>
          <w:b/>
          <w:bCs/>
          <w:kern w:val="36"/>
          <w:sz w:val="24"/>
          <w:szCs w:val="24"/>
          <w:u w:val="single"/>
          <w:lang w:eastAsia="el-GR"/>
        </w:rPr>
      </w:pPr>
      <w:r w:rsidRPr="00A83FAC">
        <w:rPr>
          <w:rFonts w:ascii="Calibri" w:eastAsia="Times New Roman" w:hAnsi="Calibri" w:cs="Calibri"/>
          <w:b/>
          <w:bCs/>
          <w:kern w:val="36"/>
          <w:sz w:val="24"/>
          <w:szCs w:val="24"/>
          <w:u w:val="single"/>
          <w:lang w:eastAsia="el-GR"/>
        </w:rPr>
        <w:t>ΕΟΔΥ: Οδηγίες για την πρόληψη - αντιμετώπιση λοιμωδών νοσημάτων που συνδέονται με φυσικές καταστροφές από πλημμύρα</w:t>
      </w:r>
    </w:p>
    <w:p w:rsidR="00A83FAC" w:rsidRPr="00A83FAC" w:rsidRDefault="00A83FAC" w:rsidP="00A83FAC">
      <w:pPr>
        <w:spacing w:after="0" w:line="240" w:lineRule="auto"/>
        <w:jc w:val="both"/>
        <w:rPr>
          <w:rFonts w:ascii="Calibri" w:eastAsia="Times New Roman" w:hAnsi="Calibri" w:cs="Calibri"/>
          <w:sz w:val="24"/>
          <w:szCs w:val="24"/>
          <w:lang w:eastAsia="el-GR"/>
        </w:rPr>
      </w:pPr>
    </w:p>
    <w:p w:rsidR="00A83FAC" w:rsidRDefault="00A83FAC" w:rsidP="00A83FAC">
      <w:pPr>
        <w:spacing w:after="0" w:line="360" w:lineRule="auto"/>
        <w:rPr>
          <w:rFonts w:ascii="Calibri" w:eastAsia="Times New Roman" w:hAnsi="Calibri" w:cs="Calibri"/>
          <w:sz w:val="24"/>
          <w:szCs w:val="24"/>
          <w:lang w:eastAsia="el-GR"/>
        </w:rPr>
      </w:pPr>
      <w:r w:rsidRPr="00A83FAC">
        <w:rPr>
          <w:rFonts w:ascii="Calibri" w:eastAsia="Times New Roman" w:hAnsi="Calibri" w:cs="Calibri"/>
          <w:sz w:val="24"/>
          <w:szCs w:val="24"/>
          <w:lang w:eastAsia="el-GR"/>
        </w:rPr>
        <w:t xml:space="preserve">Οι πολίτες να αναζητήσουν πρέπει  άμεσα ιατρική βοήθεια σε περίπτωση αδιαθεσίας, αναπνευστικών προβλημάτων, εμφάνισης εξανθήματος ή γαστρεντερικών, σύμφωνα με τον ΕΟΔΥ </w:t>
      </w:r>
    </w:p>
    <w:p w:rsidR="00A83FAC" w:rsidRPr="00A83FAC" w:rsidRDefault="00A83FAC" w:rsidP="00A83FAC">
      <w:pPr>
        <w:spacing w:after="0" w:line="360" w:lineRule="auto"/>
        <w:rPr>
          <w:rFonts w:ascii="Calibri" w:eastAsia="Times New Roman" w:hAnsi="Calibri" w:cs="Calibri"/>
          <w:sz w:val="24"/>
          <w:szCs w:val="24"/>
          <w:lang w:eastAsia="el-GR"/>
        </w:rPr>
      </w:pPr>
    </w:p>
    <w:p w:rsidR="00A83FAC" w:rsidRDefault="00A83FAC" w:rsidP="00A83FAC">
      <w:pPr>
        <w:spacing w:after="0" w:line="360" w:lineRule="auto"/>
        <w:ind w:left="142"/>
        <w:rPr>
          <w:rFonts w:ascii="Calibri" w:eastAsia="Times New Roman" w:hAnsi="Calibri" w:cs="Calibri"/>
          <w:b/>
          <w:bCs/>
          <w:sz w:val="24"/>
          <w:szCs w:val="24"/>
          <w:lang w:eastAsia="el-GR"/>
        </w:rPr>
      </w:pPr>
      <w:r w:rsidRPr="00A83FAC">
        <w:rPr>
          <w:rFonts w:ascii="Calibri" w:eastAsia="Times New Roman" w:hAnsi="Calibri" w:cs="Calibri"/>
          <w:sz w:val="24"/>
          <w:szCs w:val="24"/>
          <w:lang w:eastAsia="el-GR"/>
        </w:rPr>
        <w:t xml:space="preserve">Σειρά </w:t>
      </w:r>
      <w:r w:rsidRPr="00A83FAC">
        <w:rPr>
          <w:rFonts w:ascii="Calibri" w:eastAsia="Times New Roman" w:hAnsi="Calibri" w:cs="Calibri"/>
          <w:b/>
          <w:bCs/>
          <w:sz w:val="24"/>
          <w:szCs w:val="24"/>
          <w:lang w:eastAsia="el-GR"/>
        </w:rPr>
        <w:t>οδηγιών</w:t>
      </w:r>
      <w:r w:rsidRPr="00A83FAC">
        <w:rPr>
          <w:rFonts w:ascii="Calibri" w:eastAsia="Times New Roman" w:hAnsi="Calibri" w:cs="Calibri"/>
          <w:sz w:val="24"/>
          <w:szCs w:val="24"/>
          <w:lang w:eastAsia="el-GR"/>
        </w:rPr>
        <w:t xml:space="preserve"> για την πρόληψη-αντιμετώπιση </w:t>
      </w:r>
      <w:r w:rsidRPr="00A83FAC">
        <w:rPr>
          <w:rFonts w:ascii="Calibri" w:eastAsia="Times New Roman" w:hAnsi="Calibri" w:cs="Calibri"/>
          <w:b/>
          <w:bCs/>
          <w:sz w:val="24"/>
          <w:szCs w:val="24"/>
          <w:lang w:eastAsia="el-GR"/>
        </w:rPr>
        <w:t>λοιμωδών νοσημάτων</w:t>
      </w:r>
      <w:r w:rsidRPr="00A83FAC">
        <w:rPr>
          <w:rFonts w:ascii="Calibri" w:eastAsia="Times New Roman" w:hAnsi="Calibri" w:cs="Calibri"/>
          <w:sz w:val="24"/>
          <w:szCs w:val="24"/>
          <w:lang w:eastAsia="el-GR"/>
        </w:rPr>
        <w:t xml:space="preserve"> που συνδέονται με φυσικές καταστροφές από </w:t>
      </w:r>
      <w:r w:rsidRPr="00A83FAC">
        <w:rPr>
          <w:rFonts w:ascii="Calibri" w:eastAsia="Times New Roman" w:hAnsi="Calibri" w:cs="Calibri"/>
          <w:b/>
          <w:bCs/>
          <w:sz w:val="24"/>
          <w:szCs w:val="24"/>
          <w:lang w:eastAsia="el-GR"/>
        </w:rPr>
        <w:t>πλημμύρα</w:t>
      </w:r>
      <w:r w:rsidRPr="00A83FAC">
        <w:rPr>
          <w:rFonts w:ascii="Calibri" w:eastAsia="Times New Roman" w:hAnsi="Calibri" w:cs="Calibri"/>
          <w:sz w:val="24"/>
          <w:szCs w:val="24"/>
          <w:lang w:eastAsia="el-GR"/>
        </w:rPr>
        <w:t>, αλλά και συστάσεων για την προστασία της δημόσιας υγείας, εξέδωσε ο</w:t>
      </w:r>
      <w:r w:rsidRPr="00A83FAC">
        <w:rPr>
          <w:rFonts w:ascii="Calibri" w:eastAsia="Times New Roman" w:hAnsi="Calibri" w:cs="Calibri"/>
          <w:b/>
          <w:bCs/>
          <w:sz w:val="24"/>
          <w:szCs w:val="24"/>
          <w:lang w:eastAsia="el-GR"/>
        </w:rPr>
        <w:t xml:space="preserve"> ΕΟΔΥ.</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t>Μάλιστα, ο</w:t>
      </w:r>
      <w:r w:rsidRPr="00A83FAC">
        <w:rPr>
          <w:rFonts w:ascii="Calibri" w:eastAsia="Times New Roman" w:hAnsi="Calibri" w:cs="Calibri"/>
          <w:b/>
          <w:bCs/>
          <w:sz w:val="24"/>
          <w:szCs w:val="24"/>
          <w:lang w:eastAsia="el-GR"/>
        </w:rPr>
        <w:t xml:space="preserve"> ΕΟΔΥ</w:t>
      </w:r>
      <w:r w:rsidRPr="00A83FAC">
        <w:rPr>
          <w:rFonts w:ascii="Calibri" w:eastAsia="Times New Roman" w:hAnsi="Calibri" w:cs="Calibri"/>
          <w:sz w:val="24"/>
          <w:szCs w:val="24"/>
          <w:lang w:eastAsia="el-GR"/>
        </w:rPr>
        <w:t xml:space="preserve"> κρούει το «καμπανάκι» σημειώνοντας ότι το φαγητό ή η κατανάλωση τροφίμων που έχουν μολυνθεί από το νερό πλημμύρας μπορεί να προκαλέσει διαρροϊκό σύνδρομο, οι ανοιχτές πληγές και τα εξανθήματα που εκτίθενται σε νερά πλημμύρας μπορεί να μολυνθούν, αλλά και προτρέποντας τους πολίτες να αναζητήσουν άμεσα </w:t>
      </w:r>
      <w:r w:rsidRPr="00A83FAC">
        <w:rPr>
          <w:rFonts w:ascii="Calibri" w:eastAsia="Times New Roman" w:hAnsi="Calibri" w:cs="Calibri"/>
          <w:b/>
          <w:bCs/>
          <w:sz w:val="24"/>
          <w:szCs w:val="24"/>
          <w:lang w:eastAsia="el-GR"/>
        </w:rPr>
        <w:t>ιατρική βοήθεια</w:t>
      </w:r>
      <w:r w:rsidRPr="00A83FAC">
        <w:rPr>
          <w:rFonts w:ascii="Calibri" w:eastAsia="Times New Roman" w:hAnsi="Calibri" w:cs="Calibri"/>
          <w:sz w:val="24"/>
          <w:szCs w:val="24"/>
          <w:lang w:eastAsia="el-GR"/>
        </w:rPr>
        <w:t xml:space="preserve"> σε περίπτωση αδιαθεσίας, αναπνευστικών προβλημάτων, εμφάνισης εξανθήματος ή γαστρεντερικών.</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t xml:space="preserve">Σύμφωνα με τον </w:t>
      </w:r>
      <w:r w:rsidRPr="00A83FAC">
        <w:rPr>
          <w:rFonts w:ascii="Calibri" w:eastAsia="Times New Roman" w:hAnsi="Calibri" w:cs="Calibri"/>
          <w:b/>
          <w:bCs/>
          <w:sz w:val="24"/>
          <w:szCs w:val="24"/>
          <w:lang w:eastAsia="el-GR"/>
        </w:rPr>
        <w:t>ΕΟΔΥ</w:t>
      </w:r>
      <w:r w:rsidRPr="00A83FAC">
        <w:rPr>
          <w:rFonts w:ascii="Calibri" w:eastAsia="Times New Roman" w:hAnsi="Calibri" w:cs="Calibri"/>
          <w:sz w:val="24"/>
          <w:szCs w:val="24"/>
          <w:lang w:eastAsia="el-GR"/>
        </w:rPr>
        <w:t>:</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r>
      <w:r w:rsidRPr="00A83FAC">
        <w:rPr>
          <w:rFonts w:ascii="Calibri" w:eastAsia="Times New Roman" w:hAnsi="Calibri" w:cs="Calibri"/>
          <w:b/>
          <w:bCs/>
          <w:sz w:val="24"/>
          <w:szCs w:val="24"/>
          <w:lang w:eastAsia="el-GR"/>
        </w:rPr>
        <w:t>-</w:t>
      </w:r>
      <w:r w:rsidRPr="00A83FAC">
        <w:rPr>
          <w:rFonts w:ascii="Calibri" w:eastAsia="Times New Roman" w:hAnsi="Calibri" w:cs="Calibri"/>
          <w:b/>
          <w:bCs/>
          <w:sz w:val="24"/>
          <w:szCs w:val="24"/>
          <w:u w:val="single"/>
          <w:lang w:eastAsia="el-GR"/>
        </w:rPr>
        <w:t>ΔΙΑΡΡΟΪΚΟ ΣΥΝΔΡΟΜΟ</w:t>
      </w:r>
      <w:r w:rsidRPr="00A83FAC">
        <w:rPr>
          <w:rFonts w:ascii="Calibri" w:eastAsia="Times New Roman" w:hAnsi="Calibri" w:cs="Calibri"/>
          <w:sz w:val="24"/>
          <w:szCs w:val="24"/>
          <w:lang w:eastAsia="el-GR"/>
        </w:rPr>
        <w:br/>
        <w:t xml:space="preserve">Το φαγητό ή η κατανάλωση τροφίμων που έχουν μολυνθεί από το νερό πλημμύρας μπορεί να προκαλέσει διαρροϊκό σύνδρομο (όπως λοίμωξη από </w:t>
      </w:r>
      <w:proofErr w:type="spellStart"/>
      <w:r w:rsidRPr="00A83FAC">
        <w:rPr>
          <w:rFonts w:ascii="Calibri" w:eastAsia="Times New Roman" w:hAnsi="Calibri" w:cs="Calibri"/>
          <w:sz w:val="24"/>
          <w:szCs w:val="24"/>
          <w:lang w:eastAsia="el-GR"/>
        </w:rPr>
        <w:t>E.coli</w:t>
      </w:r>
      <w:proofErr w:type="spellEnd"/>
      <w:r w:rsidRPr="00A83FAC">
        <w:rPr>
          <w:rFonts w:ascii="Calibri" w:eastAsia="Times New Roman" w:hAnsi="Calibri" w:cs="Calibri"/>
          <w:sz w:val="24"/>
          <w:szCs w:val="24"/>
          <w:lang w:eastAsia="el-GR"/>
        </w:rPr>
        <w:t xml:space="preserve"> ή </w:t>
      </w:r>
      <w:proofErr w:type="spellStart"/>
      <w:r w:rsidRPr="00A83FAC">
        <w:rPr>
          <w:rFonts w:ascii="Calibri" w:eastAsia="Times New Roman" w:hAnsi="Calibri" w:cs="Calibri"/>
          <w:sz w:val="24"/>
          <w:szCs w:val="24"/>
          <w:lang w:eastAsia="el-GR"/>
        </w:rPr>
        <w:t>Salmonella</w:t>
      </w:r>
      <w:proofErr w:type="spellEnd"/>
      <w:r w:rsidRPr="00A83FAC">
        <w:rPr>
          <w:rFonts w:ascii="Calibri" w:eastAsia="Times New Roman" w:hAnsi="Calibri" w:cs="Calibri"/>
          <w:sz w:val="24"/>
          <w:szCs w:val="24"/>
          <w:lang w:eastAsia="el-GR"/>
        </w:rPr>
        <w:t xml:space="preserve"> </w:t>
      </w:r>
      <w:proofErr w:type="spellStart"/>
      <w:r w:rsidRPr="00A83FAC">
        <w:rPr>
          <w:rFonts w:ascii="Calibri" w:eastAsia="Times New Roman" w:hAnsi="Calibri" w:cs="Calibri"/>
          <w:sz w:val="24"/>
          <w:szCs w:val="24"/>
          <w:lang w:eastAsia="el-GR"/>
        </w:rPr>
        <w:t>spp</w:t>
      </w:r>
      <w:proofErr w:type="spellEnd"/>
      <w:r w:rsidRPr="00A83FAC">
        <w:rPr>
          <w:rFonts w:ascii="Calibri" w:eastAsia="Times New Roman" w:hAnsi="Calibri" w:cs="Calibri"/>
          <w:sz w:val="24"/>
          <w:szCs w:val="24"/>
          <w:lang w:eastAsia="el-GR"/>
        </w:rPr>
        <w:t>.). Οι ανοιχτές πληγές και τα εξανθήματα που εκτίθενται σε νερά πλημμύρας</w:t>
      </w:r>
      <w:r w:rsidRPr="00A83FAC">
        <w:rPr>
          <w:rFonts w:ascii="Calibri" w:eastAsia="Times New Roman" w:hAnsi="Calibri" w:cs="Calibri"/>
          <w:sz w:val="24"/>
          <w:szCs w:val="24"/>
          <w:lang w:eastAsia="el-GR"/>
        </w:rPr>
        <w:br/>
        <w:t>Προστατεύστε τον εαυτό σας και την οικογένειά σας εφαρμόζοντας:</w:t>
      </w:r>
      <w:r w:rsidRPr="00A83FAC">
        <w:rPr>
          <w:rFonts w:ascii="Calibri" w:eastAsia="Times New Roman" w:hAnsi="Calibri" w:cs="Calibri"/>
          <w:sz w:val="24"/>
          <w:szCs w:val="24"/>
          <w:lang w:eastAsia="el-GR"/>
        </w:rPr>
        <w:br/>
        <w:t>•Καλή προσωπική υγιεινή (πλύσιμο των χεριών με σαπούνι και νερό) μετά από επαφή με επιφάνειες που έχουν έρθει σε επαφή με τα νερά της πλημμύρας.</w:t>
      </w:r>
      <w:r w:rsidRPr="00A83FAC">
        <w:rPr>
          <w:rFonts w:ascii="Calibri" w:eastAsia="Times New Roman" w:hAnsi="Calibri" w:cs="Calibri"/>
          <w:sz w:val="24"/>
          <w:szCs w:val="24"/>
          <w:lang w:eastAsia="el-GR"/>
        </w:rPr>
        <w:br/>
      </w:r>
      <w:r w:rsidRPr="00A83FAC">
        <w:rPr>
          <w:rFonts w:ascii="Calibri" w:eastAsia="Times New Roman" w:hAnsi="Calibri" w:cs="Calibri"/>
          <w:sz w:val="24"/>
          <w:szCs w:val="24"/>
          <w:lang w:eastAsia="el-GR"/>
        </w:rPr>
        <w:lastRenderedPageBreak/>
        <w:t>•Μην επιτρέπετε στα παιδιά να παίζουν σε πληγείσες περιοχές.</w:t>
      </w:r>
      <w:r w:rsidRPr="00A83FAC">
        <w:rPr>
          <w:rFonts w:ascii="Calibri" w:eastAsia="Times New Roman" w:hAnsi="Calibri" w:cs="Calibri"/>
          <w:sz w:val="24"/>
          <w:szCs w:val="24"/>
          <w:lang w:eastAsia="el-GR"/>
        </w:rPr>
        <w:br/>
        <w:t>•Πλύνετε συχνά τα χέρια των παιδιών με σαπούνι και νερό (πάντα πριν από τα γεύματα).</w:t>
      </w:r>
      <w:r w:rsidRPr="00A83FAC">
        <w:rPr>
          <w:rFonts w:ascii="Calibri" w:eastAsia="Times New Roman" w:hAnsi="Calibri" w:cs="Calibri"/>
          <w:sz w:val="24"/>
          <w:szCs w:val="24"/>
          <w:lang w:eastAsia="el-GR"/>
        </w:rPr>
        <w:br/>
        <w:t xml:space="preserve">•Μην επιτρέπετε στα παιδιά να παίζουν με παιχνίδια που έχουν μολυνθεί από νερά και δεν έχουν </w:t>
      </w:r>
      <w:proofErr w:type="spellStart"/>
      <w:r w:rsidRPr="00A83FAC">
        <w:rPr>
          <w:rFonts w:ascii="Calibri" w:eastAsia="Times New Roman" w:hAnsi="Calibri" w:cs="Calibri"/>
          <w:sz w:val="24"/>
          <w:szCs w:val="24"/>
          <w:lang w:eastAsia="el-GR"/>
        </w:rPr>
        <w:t>απολυμανθεί</w:t>
      </w:r>
      <w:proofErr w:type="spellEnd"/>
      <w:r w:rsidRPr="00A83FAC">
        <w:rPr>
          <w:rFonts w:ascii="Calibri" w:eastAsia="Times New Roman" w:hAnsi="Calibri" w:cs="Calibri"/>
          <w:sz w:val="24"/>
          <w:szCs w:val="24"/>
          <w:lang w:eastAsia="el-GR"/>
        </w:rPr>
        <w:t>.</w:t>
      </w:r>
      <w:r w:rsidRPr="00A83FAC">
        <w:rPr>
          <w:rFonts w:ascii="Calibri" w:eastAsia="Times New Roman" w:hAnsi="Calibri" w:cs="Calibri"/>
          <w:sz w:val="24"/>
          <w:szCs w:val="24"/>
          <w:lang w:eastAsia="el-GR"/>
        </w:rPr>
        <w:br/>
        <w:t>•Μην κάνετε μπάνιο σε νερό που μπορεί να έχει μολυνθεί από αποχετευτικά νερά ή τοξικές χημικές ουσίες. Αυτό περιλαμβάνει τα ποτάμια, τα ρέματα ή τις λίμνες που βρίσκονται σε πληγείσες περιοχές ή σε περιοχές που μπορεί να επικοινωνούν με αυτές τις περιοχές.</w:t>
      </w:r>
    </w:p>
    <w:p w:rsidR="00A83FAC" w:rsidRDefault="00A83FAC" w:rsidP="00A83FAC">
      <w:pPr>
        <w:spacing w:after="0" w:line="360" w:lineRule="auto"/>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r>
      <w:r w:rsidRPr="00A83FAC">
        <w:rPr>
          <w:rFonts w:ascii="Calibri" w:eastAsia="Times New Roman" w:hAnsi="Calibri" w:cs="Calibri"/>
          <w:b/>
          <w:bCs/>
          <w:sz w:val="24"/>
          <w:szCs w:val="24"/>
          <w:u w:val="single"/>
          <w:lang w:eastAsia="el-GR"/>
        </w:rPr>
        <w:t>ΛΟΙΜΩΞΕΙΣ ΤΡΑΥΜΑΤΟΣ</w:t>
      </w:r>
      <w:r w:rsidRPr="00A83FAC">
        <w:rPr>
          <w:rFonts w:ascii="Calibri" w:eastAsia="Times New Roman" w:hAnsi="Calibri" w:cs="Calibri"/>
          <w:sz w:val="24"/>
          <w:szCs w:val="24"/>
          <w:lang w:eastAsia="el-GR"/>
        </w:rPr>
        <w:br/>
        <w:t>Οι ανοιχτές πληγές και τα εξανθήματα που εκτίθενται σε νερά πλημμύρας μπορεί να μολυνθούν:</w:t>
      </w:r>
      <w:r w:rsidRPr="00A83FAC">
        <w:rPr>
          <w:rFonts w:ascii="Calibri" w:eastAsia="Times New Roman" w:hAnsi="Calibri" w:cs="Calibri"/>
          <w:sz w:val="24"/>
          <w:szCs w:val="24"/>
          <w:lang w:eastAsia="el-GR"/>
        </w:rPr>
        <w:br/>
        <w:t>•Αποφύγετε την έκθεση σε νερά πλημμύρας εάν έχετε ανοιχτή πληγή.</w:t>
      </w:r>
      <w:r w:rsidRPr="00A83FAC">
        <w:rPr>
          <w:rFonts w:ascii="Calibri" w:eastAsia="Times New Roman" w:hAnsi="Calibri" w:cs="Calibri"/>
          <w:sz w:val="24"/>
          <w:szCs w:val="24"/>
          <w:lang w:eastAsia="el-GR"/>
        </w:rPr>
        <w:br/>
        <w:t>•Καλύψτε τα ανοικτά τραύματα με αδιάβροχο επίδεσμο για να μειώσετε την πιθανότητα μόλυνσης.</w:t>
      </w:r>
      <w:r w:rsidRPr="00A83FAC">
        <w:rPr>
          <w:rFonts w:ascii="Calibri" w:eastAsia="Times New Roman" w:hAnsi="Calibri" w:cs="Calibri"/>
          <w:sz w:val="24"/>
          <w:szCs w:val="24"/>
          <w:lang w:eastAsia="el-GR"/>
        </w:rPr>
        <w:br/>
        <w:t>•Κρατήστε το ανοικτό τραύμα όσο το δυνατόν καθαρό, πλένοντας το καλά με σαπούνι και καθαρό νερό.</w:t>
      </w:r>
      <w:r w:rsidRPr="00A83FAC">
        <w:rPr>
          <w:rFonts w:ascii="Calibri" w:eastAsia="Times New Roman" w:hAnsi="Calibri" w:cs="Calibri"/>
          <w:sz w:val="24"/>
          <w:szCs w:val="24"/>
          <w:lang w:eastAsia="el-GR"/>
        </w:rPr>
        <w:br/>
        <w:t>•Εάν μια πληγή αναπτύξει ερυθρότητα ή πρήξιμο αναζητήστε άμεση ιατρική φροντίδα.</w:t>
      </w:r>
      <w:r w:rsidRPr="00A83FAC">
        <w:rPr>
          <w:rFonts w:ascii="Calibri" w:eastAsia="Times New Roman" w:hAnsi="Calibri" w:cs="Calibri"/>
          <w:sz w:val="24"/>
          <w:szCs w:val="24"/>
          <w:lang w:eastAsia="el-GR"/>
        </w:rPr>
        <w:br/>
        <w:t>Συστήνει στους πολίτες να ζητήσουν ιατρική βοήθεια εάν:</w:t>
      </w:r>
      <w:r w:rsidRPr="00A83FAC">
        <w:rPr>
          <w:rFonts w:ascii="Calibri" w:eastAsia="Times New Roman" w:hAnsi="Calibri" w:cs="Calibri"/>
          <w:sz w:val="24"/>
          <w:szCs w:val="24"/>
          <w:lang w:eastAsia="el-GR"/>
        </w:rPr>
        <w:br/>
        <w:t>•Υπάρχει ένα ξένο αντικείμενο (χώμα, ξύλο, μέταλλο ή άλλο) ενσωματωμένο στο τραύμα.</w:t>
      </w:r>
      <w:r w:rsidRPr="00A83FAC">
        <w:rPr>
          <w:rFonts w:ascii="Calibri" w:eastAsia="Times New Roman" w:hAnsi="Calibri" w:cs="Calibri"/>
          <w:sz w:val="24"/>
          <w:szCs w:val="24"/>
          <w:lang w:eastAsia="el-GR"/>
        </w:rPr>
        <w:br/>
        <w:t>•Το τραύμα διατρέχει ιδιαίτερο κίνδυνο μόλυνσης (όπως από δάγκωμα σκύλου ή τρύπημα από μολυσμένο αντικείμενο).</w:t>
      </w:r>
      <w:r w:rsidRPr="00A83FAC">
        <w:rPr>
          <w:rFonts w:ascii="Calibri" w:eastAsia="Times New Roman" w:hAnsi="Calibri" w:cs="Calibri"/>
          <w:sz w:val="24"/>
          <w:szCs w:val="24"/>
          <w:lang w:eastAsia="el-GR"/>
        </w:rPr>
        <w:br/>
        <w:t>•Πρόκειται για παλιά πληγή που παρουσιάζει σημάδια μόλυνσης (αυξημένος πόνος, πρήξιμο, ερυθρότητα, ξηρότητα ή ανάπτυξη πυρετού).</w:t>
      </w:r>
      <w:r w:rsidRPr="00A83FAC">
        <w:rPr>
          <w:rFonts w:ascii="Calibri" w:eastAsia="Times New Roman" w:hAnsi="Calibri" w:cs="Calibri"/>
          <w:sz w:val="24"/>
          <w:szCs w:val="24"/>
          <w:lang w:eastAsia="el-GR"/>
        </w:rPr>
        <w:br/>
      </w:r>
    </w:p>
    <w:p w:rsidR="00A83FAC" w:rsidRDefault="00A83FAC" w:rsidP="00A83FAC">
      <w:pPr>
        <w:spacing w:after="0" w:line="360" w:lineRule="auto"/>
        <w:rPr>
          <w:rFonts w:ascii="Calibri" w:eastAsia="Times New Roman" w:hAnsi="Calibri" w:cs="Calibri"/>
          <w:sz w:val="24"/>
          <w:szCs w:val="24"/>
          <w:lang w:eastAsia="el-GR"/>
        </w:rPr>
      </w:pPr>
    </w:p>
    <w:p w:rsidR="00A83FAC" w:rsidRDefault="00A83FAC" w:rsidP="00A83FAC">
      <w:pPr>
        <w:spacing w:after="0" w:line="360" w:lineRule="auto"/>
        <w:rPr>
          <w:rFonts w:ascii="Calibri" w:eastAsia="Times New Roman" w:hAnsi="Calibri" w:cs="Calibri"/>
          <w:sz w:val="24"/>
          <w:szCs w:val="24"/>
          <w:lang w:eastAsia="el-GR"/>
        </w:rPr>
      </w:pPr>
    </w:p>
    <w:p w:rsidR="00A83FAC" w:rsidRDefault="00A83FAC" w:rsidP="00A83FAC">
      <w:pPr>
        <w:spacing w:after="0" w:line="360" w:lineRule="auto"/>
        <w:rPr>
          <w:rFonts w:ascii="Calibri" w:eastAsia="Times New Roman" w:hAnsi="Calibri" w:cs="Calibri"/>
          <w:sz w:val="24"/>
          <w:szCs w:val="24"/>
          <w:lang w:eastAsia="el-GR"/>
        </w:rPr>
      </w:pPr>
    </w:p>
    <w:p w:rsidR="00A83FAC" w:rsidRDefault="00A83FAC" w:rsidP="00A83FAC">
      <w:pPr>
        <w:spacing w:after="0" w:line="360" w:lineRule="auto"/>
        <w:rPr>
          <w:rFonts w:ascii="Calibri" w:eastAsia="Times New Roman" w:hAnsi="Calibri" w:cs="Calibri"/>
          <w:sz w:val="24"/>
          <w:szCs w:val="24"/>
          <w:lang w:eastAsia="el-GR"/>
        </w:rPr>
      </w:pPr>
    </w:p>
    <w:p w:rsidR="00A83FAC" w:rsidRDefault="00A83FAC" w:rsidP="00A83FAC">
      <w:pPr>
        <w:spacing w:after="0" w:line="360" w:lineRule="auto"/>
        <w:rPr>
          <w:rFonts w:ascii="Calibri" w:eastAsia="Times New Roman" w:hAnsi="Calibri" w:cs="Calibri"/>
          <w:sz w:val="24"/>
          <w:szCs w:val="24"/>
          <w:lang w:eastAsia="el-GR"/>
        </w:rPr>
      </w:pPr>
    </w:p>
    <w:p w:rsidR="00A83FAC" w:rsidRDefault="00A83FAC" w:rsidP="00A83FAC">
      <w:pPr>
        <w:spacing w:after="0" w:line="360" w:lineRule="auto"/>
        <w:rPr>
          <w:rFonts w:ascii="Calibri" w:eastAsia="Times New Roman" w:hAnsi="Calibri" w:cs="Calibri"/>
          <w:sz w:val="24"/>
          <w:szCs w:val="24"/>
          <w:lang w:eastAsia="el-GR"/>
        </w:rPr>
      </w:pPr>
    </w:p>
    <w:p w:rsidR="00A83FAC" w:rsidRDefault="00A83FAC" w:rsidP="00A83FAC">
      <w:pPr>
        <w:spacing w:after="0" w:line="360" w:lineRule="auto"/>
        <w:rPr>
          <w:rFonts w:ascii="Calibri" w:eastAsia="Times New Roman" w:hAnsi="Calibri" w:cs="Calibri"/>
          <w:sz w:val="24"/>
          <w:szCs w:val="24"/>
          <w:lang w:eastAsia="el-GR"/>
        </w:rPr>
      </w:pPr>
    </w:p>
    <w:p w:rsidR="00A83FAC" w:rsidRDefault="00A83FAC" w:rsidP="00A83FAC">
      <w:pPr>
        <w:spacing w:after="0" w:line="360" w:lineRule="auto"/>
        <w:rPr>
          <w:rFonts w:ascii="Calibri" w:eastAsia="Times New Roman" w:hAnsi="Calibri" w:cs="Calibri"/>
          <w:sz w:val="24"/>
          <w:szCs w:val="24"/>
          <w:lang w:eastAsia="el-GR"/>
        </w:rPr>
      </w:pPr>
    </w:p>
    <w:p w:rsidR="00A83FAC" w:rsidRDefault="00A83FAC" w:rsidP="00A83FAC">
      <w:pPr>
        <w:spacing w:after="0" w:line="360" w:lineRule="auto"/>
        <w:rPr>
          <w:rFonts w:ascii="Calibri" w:eastAsia="Times New Roman" w:hAnsi="Calibri" w:cs="Calibri"/>
          <w:sz w:val="24"/>
          <w:szCs w:val="24"/>
          <w:lang w:eastAsia="el-GR"/>
        </w:rPr>
      </w:pPr>
      <w:r w:rsidRPr="00A83FAC">
        <w:rPr>
          <w:rFonts w:ascii="Calibri" w:eastAsia="Times New Roman" w:hAnsi="Calibri" w:cs="Calibri"/>
          <w:sz w:val="24"/>
          <w:szCs w:val="24"/>
          <w:lang w:eastAsia="el-GR"/>
        </w:rPr>
        <w:lastRenderedPageBreak/>
        <w:br/>
      </w:r>
      <w:r w:rsidRPr="00A83FAC">
        <w:rPr>
          <w:rFonts w:ascii="Calibri" w:eastAsia="Times New Roman" w:hAnsi="Calibri" w:cs="Calibri"/>
          <w:b/>
          <w:bCs/>
          <w:sz w:val="24"/>
          <w:szCs w:val="24"/>
          <w:u w:val="single"/>
          <w:lang w:eastAsia="el-GR"/>
        </w:rPr>
        <w:t>Οδηγίες Προστασίας της δημόσιας υγείας μετά από πλημμύρα</w:t>
      </w:r>
      <w:r w:rsidRPr="00A83FAC">
        <w:rPr>
          <w:rFonts w:ascii="Calibri" w:eastAsia="Times New Roman" w:hAnsi="Calibri" w:cs="Calibri"/>
          <w:sz w:val="24"/>
          <w:szCs w:val="24"/>
          <w:u w:val="single"/>
          <w:lang w:eastAsia="el-GR"/>
        </w:rPr>
        <w:br/>
      </w:r>
      <w:r w:rsidRPr="00A83FAC">
        <w:rPr>
          <w:rFonts w:ascii="Calibri" w:eastAsia="Times New Roman" w:hAnsi="Calibri" w:cs="Calibri"/>
          <w:sz w:val="24"/>
          <w:szCs w:val="24"/>
          <w:lang w:eastAsia="el-GR"/>
        </w:rPr>
        <w:br/>
      </w:r>
      <w:r w:rsidRPr="00A83FAC">
        <w:rPr>
          <w:rFonts w:ascii="Calibri" w:eastAsia="Times New Roman" w:hAnsi="Calibri" w:cs="Calibri"/>
          <w:b/>
          <w:bCs/>
          <w:sz w:val="24"/>
          <w:szCs w:val="24"/>
          <w:lang w:eastAsia="el-GR"/>
        </w:rPr>
        <w:t>Ο ΕΟΔΥ,</w:t>
      </w:r>
      <w:r w:rsidRPr="00A83FAC">
        <w:rPr>
          <w:rFonts w:ascii="Calibri" w:eastAsia="Times New Roman" w:hAnsi="Calibri" w:cs="Calibri"/>
          <w:sz w:val="24"/>
          <w:szCs w:val="24"/>
          <w:lang w:eastAsia="el-GR"/>
        </w:rPr>
        <w:t xml:space="preserve"> στο πλαίσιο της προστασίας της δημόσιας υγείας, μετά τις πρόσφατες </w:t>
      </w:r>
      <w:r w:rsidRPr="00A83FAC">
        <w:rPr>
          <w:rFonts w:ascii="Calibri" w:eastAsia="Times New Roman" w:hAnsi="Calibri" w:cs="Calibri"/>
          <w:b/>
          <w:bCs/>
          <w:sz w:val="24"/>
          <w:szCs w:val="24"/>
          <w:lang w:eastAsia="el-GR"/>
        </w:rPr>
        <w:t>πλημμύρες</w:t>
      </w:r>
      <w:r w:rsidRPr="00A83FAC">
        <w:rPr>
          <w:rFonts w:ascii="Calibri" w:eastAsia="Times New Roman" w:hAnsi="Calibri" w:cs="Calibri"/>
          <w:sz w:val="24"/>
          <w:szCs w:val="24"/>
          <w:lang w:eastAsia="el-GR"/>
        </w:rPr>
        <w:t>, συστήνει τα κάτωθι:</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t>•Βεβαιωθείτε ότι είναι ασφαλής η χρήση ηλεκτρικών συσκευών και αναζητήστε τη βοήθεια ειδικού σε περίπτωση συσσώρευσης στάσιμων υδάτων εντός της οικίας προτού προβείτε σε οποιαδήποτε ενέργεια χρήσης ρεύματος.</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t xml:space="preserve">•Προβείτε σε επαρκή </w:t>
      </w:r>
      <w:r w:rsidRPr="00A83FAC">
        <w:rPr>
          <w:rFonts w:ascii="Calibri" w:eastAsia="Times New Roman" w:hAnsi="Calibri" w:cs="Calibri"/>
          <w:b/>
          <w:bCs/>
          <w:sz w:val="24"/>
          <w:szCs w:val="24"/>
          <w:lang w:eastAsia="el-GR"/>
        </w:rPr>
        <w:t>αερισμό</w:t>
      </w:r>
      <w:r w:rsidRPr="00A83FAC">
        <w:rPr>
          <w:rFonts w:ascii="Calibri" w:eastAsia="Times New Roman" w:hAnsi="Calibri" w:cs="Calibri"/>
          <w:sz w:val="24"/>
          <w:szCs w:val="24"/>
          <w:lang w:eastAsia="el-GR"/>
        </w:rPr>
        <w:t xml:space="preserve"> του χώρου. Επιπρόσθετα μπορείτε να χρησιμοποιήσετε κλιματιστικά ή οποιοδήποτε άλλο θερμαντικό μέσο, εφόσον βεβαιωθείτε ότι είναι ασφαλής η χρήση τους για την αποφυγή δημιουργίας υγρασίας.</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r>
      <w:r w:rsidRPr="00A83FAC">
        <w:rPr>
          <w:rFonts w:ascii="Calibri" w:eastAsia="Times New Roman" w:hAnsi="Calibri" w:cs="Calibri"/>
          <w:b/>
          <w:bCs/>
          <w:sz w:val="24"/>
          <w:szCs w:val="24"/>
          <w:lang w:eastAsia="el-GR"/>
        </w:rPr>
        <w:t>•Μην καταναλώνετε νερό από το δίκτυο</w:t>
      </w:r>
      <w:r w:rsidRPr="00A83FAC">
        <w:rPr>
          <w:rFonts w:ascii="Calibri" w:eastAsia="Times New Roman" w:hAnsi="Calibri" w:cs="Calibri"/>
          <w:sz w:val="24"/>
          <w:szCs w:val="24"/>
          <w:lang w:eastAsia="el-GR"/>
        </w:rPr>
        <w:t xml:space="preserve"> έως ότου ληφθούν όλα τα κατάλληλα μέτρα διασφάλισης της ποιότητας του. Μέχρι τότε, καταναλώνετε μόνο εμφιαλωμένο νερό για τις ακόλουθες χρήσεις: πόση, πλύσιμο φρούτων/λαχανικών και τροφίμων, παρασκευή φαγητού, ατομική υγιεινή (π.χ. πλύσιμο δοντιών, πλύσιμο χεριών κ.α.), καθαρισμό τραυμάτων, πλύσιμο απαραίτητου ιματισμού, γενικότερη οικιακή χρήση και πλύσιμο επιφανειών, επίπλων και οικιακών συσκευών</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t xml:space="preserve">•Για τον </w:t>
      </w:r>
      <w:r w:rsidRPr="00A83FAC">
        <w:rPr>
          <w:rFonts w:ascii="Calibri" w:eastAsia="Times New Roman" w:hAnsi="Calibri" w:cs="Calibri"/>
          <w:b/>
          <w:bCs/>
          <w:sz w:val="24"/>
          <w:szCs w:val="24"/>
          <w:lang w:eastAsia="el-GR"/>
        </w:rPr>
        <w:t>καθαρισμό</w:t>
      </w:r>
      <w:r w:rsidRPr="00A83FAC">
        <w:rPr>
          <w:rFonts w:ascii="Calibri" w:eastAsia="Times New Roman" w:hAnsi="Calibri" w:cs="Calibri"/>
          <w:sz w:val="24"/>
          <w:szCs w:val="24"/>
          <w:lang w:eastAsia="el-GR"/>
        </w:rPr>
        <w:t xml:space="preserve"> του σπιτιού: </w:t>
      </w:r>
      <w:r w:rsidRPr="00A83FAC">
        <w:rPr>
          <w:rFonts w:ascii="Calibri" w:eastAsia="Times New Roman" w:hAnsi="Calibri" w:cs="Calibri"/>
          <w:sz w:val="24"/>
          <w:szCs w:val="24"/>
          <w:lang w:eastAsia="el-GR"/>
        </w:rPr>
        <w:br/>
        <w:t>-Λάβετε μέτρα ατομικής προστασίας κατά τη διάρκεια του καθαρισμού του σπιτιού (γαλότσες, γάντια, μακριά ρούχα, μάσκες). Μετά το πέρας των εργασιών, πλύνετε τα ρούχα αυτά ξεχωριστά με ζεστό νερό και απορρυπαντικό.</w:t>
      </w:r>
      <w:r w:rsidRPr="00A83FAC">
        <w:rPr>
          <w:rFonts w:ascii="Calibri" w:eastAsia="Times New Roman" w:hAnsi="Calibri" w:cs="Calibri"/>
          <w:sz w:val="24"/>
          <w:szCs w:val="24"/>
          <w:lang w:eastAsia="el-GR"/>
        </w:rPr>
        <w:br/>
        <w:t xml:space="preserve">-Απομακρύνετε και πετάξτε αντικείμενα τα οποία έχουν έρθει σε επαφή με το νερό της πλημμύρας, σε περίπτωση που δεν μπορούν να πλυθούν ή να </w:t>
      </w:r>
      <w:proofErr w:type="spellStart"/>
      <w:r w:rsidRPr="00A83FAC">
        <w:rPr>
          <w:rFonts w:ascii="Calibri" w:eastAsia="Times New Roman" w:hAnsi="Calibri" w:cs="Calibri"/>
          <w:sz w:val="24"/>
          <w:szCs w:val="24"/>
          <w:lang w:eastAsia="el-GR"/>
        </w:rPr>
        <w:t>απολυμανθούν</w:t>
      </w:r>
      <w:proofErr w:type="spellEnd"/>
      <w:r w:rsidRPr="00A83FAC">
        <w:rPr>
          <w:rFonts w:ascii="Calibri" w:eastAsia="Times New Roman" w:hAnsi="Calibri" w:cs="Calibri"/>
          <w:sz w:val="24"/>
          <w:szCs w:val="24"/>
          <w:lang w:eastAsia="el-GR"/>
        </w:rPr>
        <w:t xml:space="preserve"> (π.χ. στρώματα, είδη οικοσκευής, </w:t>
      </w:r>
      <w:proofErr w:type="spellStart"/>
      <w:r w:rsidRPr="00A83FAC">
        <w:rPr>
          <w:rFonts w:ascii="Calibri" w:eastAsia="Times New Roman" w:hAnsi="Calibri" w:cs="Calibri"/>
          <w:sz w:val="24"/>
          <w:szCs w:val="24"/>
          <w:lang w:eastAsia="el-GR"/>
        </w:rPr>
        <w:t>κτλ</w:t>
      </w:r>
      <w:proofErr w:type="spellEnd"/>
      <w:r w:rsidRPr="00A83FAC">
        <w:rPr>
          <w:rFonts w:ascii="Calibri" w:eastAsia="Times New Roman" w:hAnsi="Calibri" w:cs="Calibri"/>
          <w:sz w:val="24"/>
          <w:szCs w:val="24"/>
          <w:lang w:eastAsia="el-GR"/>
        </w:rPr>
        <w:t>).</w:t>
      </w:r>
      <w:r w:rsidRPr="00A83FAC">
        <w:rPr>
          <w:rFonts w:ascii="Calibri" w:eastAsia="Times New Roman" w:hAnsi="Calibri" w:cs="Calibri"/>
          <w:sz w:val="24"/>
          <w:szCs w:val="24"/>
          <w:lang w:eastAsia="el-GR"/>
        </w:rPr>
        <w:br/>
        <w:t>-Απορρίψτε οποιαδήποτε τρόφιμα, σε κλειστές ή ανοιχτές συσκευασίες τα οποία έχουν έρθει σε επαφή με τα νερά της πλημμύρας.</w:t>
      </w:r>
      <w:r w:rsidRPr="00A83FAC">
        <w:rPr>
          <w:rFonts w:ascii="Calibri" w:eastAsia="Times New Roman" w:hAnsi="Calibri" w:cs="Calibri"/>
          <w:sz w:val="24"/>
          <w:szCs w:val="24"/>
          <w:lang w:eastAsia="el-GR"/>
        </w:rPr>
        <w:br/>
        <w:t>-Απομακρύνετε τα παιδιά από το σπίτι κατά τη διάρκεια του καθαρισμού.</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lastRenderedPageBreak/>
        <w:br/>
        <w:t>•</w:t>
      </w:r>
      <w:r w:rsidRPr="00A83FAC">
        <w:rPr>
          <w:rFonts w:ascii="Calibri" w:eastAsia="Times New Roman" w:hAnsi="Calibri" w:cs="Calibri"/>
          <w:b/>
          <w:bCs/>
          <w:sz w:val="24"/>
          <w:szCs w:val="24"/>
          <w:lang w:eastAsia="el-GR"/>
        </w:rPr>
        <w:t>Πλένετε τακτικά τα χέρια</w:t>
      </w:r>
      <w:r w:rsidRPr="00A83FAC">
        <w:rPr>
          <w:rFonts w:ascii="Calibri" w:eastAsia="Times New Roman" w:hAnsi="Calibri" w:cs="Calibri"/>
          <w:sz w:val="24"/>
          <w:szCs w:val="24"/>
          <w:lang w:eastAsia="el-GR"/>
        </w:rPr>
        <w:t xml:space="preserve"> σας με νερό και σαπούνι.</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t xml:space="preserve">•Σε περίπτωση παρουσίας εντόμων, όπως μυγών, κατσαρίδων κ.α., χρησιμοποιήστε εγκεκριμένα </w:t>
      </w:r>
      <w:r w:rsidRPr="00A83FAC">
        <w:rPr>
          <w:rFonts w:ascii="Calibri" w:eastAsia="Times New Roman" w:hAnsi="Calibri" w:cs="Calibri"/>
          <w:b/>
          <w:bCs/>
          <w:sz w:val="24"/>
          <w:szCs w:val="24"/>
          <w:lang w:eastAsia="el-GR"/>
        </w:rPr>
        <w:t>εντομοκτόνα,</w:t>
      </w:r>
      <w:r w:rsidRPr="00A83FAC">
        <w:rPr>
          <w:rFonts w:ascii="Calibri" w:eastAsia="Times New Roman" w:hAnsi="Calibri" w:cs="Calibri"/>
          <w:sz w:val="24"/>
          <w:szCs w:val="24"/>
          <w:lang w:eastAsia="el-GR"/>
        </w:rPr>
        <w:t xml:space="preserve"> σύμφωνα με τις οδηγίες χρήσης των σκευασμάτων.</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t>•Μην έρχεστε σε επαφή με στάσιμα νερά και λάσπη χωρίς λήψη ατομικών μέτρων προστασίας (γαλότσες, μακριά ρούχα, γάντια κ.τ.λ.).</w:t>
      </w:r>
    </w:p>
    <w:p w:rsidR="00A83FAC" w:rsidRDefault="00A83FAC" w:rsidP="00A83FAC">
      <w:pPr>
        <w:spacing w:after="0" w:line="360" w:lineRule="auto"/>
        <w:ind w:left="142"/>
        <w:rPr>
          <w:rFonts w:ascii="Calibri" w:eastAsia="Times New Roman" w:hAnsi="Calibri" w:cs="Calibri"/>
          <w:sz w:val="24"/>
          <w:szCs w:val="24"/>
          <w:lang w:eastAsia="el-GR"/>
        </w:rPr>
      </w:pPr>
      <w:r w:rsidRPr="00A83FAC">
        <w:rPr>
          <w:rFonts w:ascii="Calibri" w:eastAsia="Times New Roman" w:hAnsi="Calibri" w:cs="Calibri"/>
          <w:sz w:val="24"/>
          <w:szCs w:val="24"/>
          <w:lang w:eastAsia="el-GR"/>
        </w:rPr>
        <w:br/>
        <w:t>•Μην αφήνετε τα παιδιά να παίζουν στα στάσιμα νερά και στη λάσπη.</w:t>
      </w:r>
    </w:p>
    <w:p w:rsidR="00A83FAC" w:rsidRPr="00A83FAC" w:rsidRDefault="00A83FAC" w:rsidP="00A83FAC">
      <w:pPr>
        <w:spacing w:after="0" w:line="360" w:lineRule="auto"/>
        <w:ind w:left="142"/>
        <w:rPr>
          <w:rFonts w:ascii="Calibri" w:eastAsia="Times New Roman" w:hAnsi="Calibri" w:cs="Calibri"/>
          <w:sz w:val="24"/>
          <w:szCs w:val="24"/>
          <w:lang w:eastAsia="el-GR"/>
        </w:rPr>
      </w:pPr>
      <w:bookmarkStart w:id="0" w:name="_GoBack"/>
      <w:bookmarkEnd w:id="0"/>
      <w:r w:rsidRPr="00A83FAC">
        <w:rPr>
          <w:rFonts w:ascii="Calibri" w:eastAsia="Times New Roman" w:hAnsi="Calibri" w:cs="Calibri"/>
          <w:sz w:val="24"/>
          <w:szCs w:val="24"/>
          <w:lang w:eastAsia="el-GR"/>
        </w:rPr>
        <w:br/>
        <w:t>•Ιδιαίτερη προσοχή χρειάζεται κατά τη μετακίνηση αντικειμένων λόγω πιθανής εμφάνισης τρωκτικών ή ερπετών.</w:t>
      </w:r>
    </w:p>
    <w:p w:rsidR="00E56D18" w:rsidRPr="00A83FAC" w:rsidRDefault="00E56D18" w:rsidP="00A83FAC">
      <w:pPr>
        <w:spacing w:line="360" w:lineRule="auto"/>
        <w:rPr>
          <w:rFonts w:ascii="Calibri" w:hAnsi="Calibri" w:cs="Calibri"/>
          <w:sz w:val="24"/>
          <w:szCs w:val="24"/>
        </w:rPr>
      </w:pPr>
    </w:p>
    <w:sectPr w:rsidR="00E56D18" w:rsidRPr="00A83FAC" w:rsidSect="00A83FAC">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AC"/>
    <w:rsid w:val="00A83FAC"/>
    <w:rsid w:val="00E56D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902A"/>
  <w15:chartTrackingRefBased/>
  <w15:docId w15:val="{77FE9EC0-AF83-451F-9B83-D1E725A1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2051">
      <w:bodyDiv w:val="1"/>
      <w:marLeft w:val="0"/>
      <w:marRight w:val="0"/>
      <w:marTop w:val="0"/>
      <w:marBottom w:val="0"/>
      <w:divBdr>
        <w:top w:val="none" w:sz="0" w:space="0" w:color="auto"/>
        <w:left w:val="none" w:sz="0" w:space="0" w:color="auto"/>
        <w:bottom w:val="none" w:sz="0" w:space="0" w:color="auto"/>
        <w:right w:val="none" w:sz="0" w:space="0" w:color="auto"/>
      </w:divBdr>
      <w:divsChild>
        <w:div w:id="156263069">
          <w:marLeft w:val="0"/>
          <w:marRight w:val="0"/>
          <w:marTop w:val="0"/>
          <w:marBottom w:val="0"/>
          <w:divBdr>
            <w:top w:val="none" w:sz="0" w:space="0" w:color="auto"/>
            <w:left w:val="none" w:sz="0" w:space="0" w:color="auto"/>
            <w:bottom w:val="none" w:sz="0" w:space="0" w:color="auto"/>
            <w:right w:val="none" w:sz="0" w:space="0" w:color="auto"/>
          </w:divBdr>
          <w:divsChild>
            <w:div w:id="1237782709">
              <w:marLeft w:val="0"/>
              <w:marRight w:val="0"/>
              <w:marTop w:val="0"/>
              <w:marBottom w:val="0"/>
              <w:divBdr>
                <w:top w:val="none" w:sz="0" w:space="0" w:color="auto"/>
                <w:left w:val="none" w:sz="0" w:space="0" w:color="auto"/>
                <w:bottom w:val="none" w:sz="0" w:space="0" w:color="auto"/>
                <w:right w:val="none" w:sz="0" w:space="0" w:color="auto"/>
              </w:divBdr>
            </w:div>
          </w:divsChild>
        </w:div>
        <w:div w:id="1521971592">
          <w:marLeft w:val="0"/>
          <w:marRight w:val="0"/>
          <w:marTop w:val="0"/>
          <w:marBottom w:val="0"/>
          <w:divBdr>
            <w:top w:val="none" w:sz="0" w:space="0" w:color="auto"/>
            <w:left w:val="none" w:sz="0" w:space="0" w:color="auto"/>
            <w:bottom w:val="none" w:sz="0" w:space="0" w:color="auto"/>
            <w:right w:val="none" w:sz="0" w:space="0" w:color="auto"/>
          </w:divBdr>
          <w:divsChild>
            <w:div w:id="1294825838">
              <w:marLeft w:val="0"/>
              <w:marRight w:val="0"/>
              <w:marTop w:val="0"/>
              <w:marBottom w:val="0"/>
              <w:divBdr>
                <w:top w:val="none" w:sz="0" w:space="0" w:color="auto"/>
                <w:left w:val="none" w:sz="0" w:space="0" w:color="auto"/>
                <w:bottom w:val="none" w:sz="0" w:space="0" w:color="auto"/>
                <w:right w:val="none" w:sz="0" w:space="0" w:color="auto"/>
              </w:divBdr>
            </w:div>
            <w:div w:id="1395355715">
              <w:marLeft w:val="0"/>
              <w:marRight w:val="0"/>
              <w:marTop w:val="0"/>
              <w:marBottom w:val="0"/>
              <w:divBdr>
                <w:top w:val="none" w:sz="0" w:space="0" w:color="auto"/>
                <w:left w:val="none" w:sz="0" w:space="0" w:color="auto"/>
                <w:bottom w:val="none" w:sz="0" w:space="0" w:color="auto"/>
                <w:right w:val="none" w:sz="0" w:space="0" w:color="auto"/>
              </w:divBdr>
              <w:divsChild>
                <w:div w:id="1080835425">
                  <w:marLeft w:val="0"/>
                  <w:marRight w:val="0"/>
                  <w:marTop w:val="0"/>
                  <w:marBottom w:val="0"/>
                  <w:divBdr>
                    <w:top w:val="none" w:sz="0" w:space="0" w:color="auto"/>
                    <w:left w:val="none" w:sz="0" w:space="0" w:color="auto"/>
                    <w:bottom w:val="none" w:sz="0" w:space="0" w:color="auto"/>
                    <w:right w:val="none" w:sz="0" w:space="0" w:color="auto"/>
                  </w:divBdr>
                  <w:divsChild>
                    <w:div w:id="283462285">
                      <w:marLeft w:val="0"/>
                      <w:marRight w:val="0"/>
                      <w:marTop w:val="0"/>
                      <w:marBottom w:val="0"/>
                      <w:divBdr>
                        <w:top w:val="none" w:sz="0" w:space="0" w:color="auto"/>
                        <w:left w:val="none" w:sz="0" w:space="0" w:color="auto"/>
                        <w:bottom w:val="none" w:sz="0" w:space="0" w:color="auto"/>
                        <w:right w:val="none" w:sz="0" w:space="0" w:color="auto"/>
                      </w:divBdr>
                    </w:div>
                    <w:div w:id="3311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766</Words>
  <Characters>4142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1H YGEIONOMIKH PERIFEREIA ATTIKHS</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Ευαγγελία Δρακοπούλου</dc:creator>
  <cp:keywords/>
  <dc:description/>
  <cp:lastModifiedBy>Ευαγγελία Δρακοπούλου</cp:lastModifiedBy>
  <cp:revision>1</cp:revision>
  <dcterms:created xsi:type="dcterms:W3CDTF">2023-09-11T08:18:00Z</dcterms:created>
  <dcterms:modified xsi:type="dcterms:W3CDTF">2023-09-11T08:28:00Z</dcterms:modified>
</cp:coreProperties>
</file>