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A3C34" w14:textId="77777777" w:rsidR="001777F4" w:rsidRPr="00CD45E4" w:rsidRDefault="00451E69">
      <w:pPr>
        <w:widowControl w:val="0"/>
        <w:suppressAutoHyphens w:val="0"/>
        <w:ind w:right="100"/>
        <w:jc w:val="center"/>
        <w:textAlignment w:val="auto"/>
        <w:rPr>
          <w:lang w:val="el-GR"/>
        </w:rPr>
      </w:pPr>
      <w:bookmarkStart w:id="0" w:name="_Hlk36716850"/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>ΤΥΠΟΠΟΙΗ</w:t>
      </w:r>
      <w:r>
        <w:rPr>
          <w:rFonts w:ascii="Calibri" w:eastAsia="Calibri" w:hAnsi="Calibri" w:cs="Calibri"/>
          <w:b/>
          <w:color w:val="000009"/>
          <w:spacing w:val="-1"/>
          <w:kern w:val="0"/>
          <w:position w:val="1"/>
          <w:sz w:val="20"/>
          <w:szCs w:val="20"/>
          <w:u w:val="single" w:color="000009"/>
          <w:lang w:val="el-GR" w:eastAsia="el-GR" w:bidi="el-GR"/>
        </w:rPr>
        <w:t>Μ</w:t>
      </w:r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>Ε</w:t>
      </w:r>
      <w:r>
        <w:rPr>
          <w:rFonts w:ascii="Calibri" w:eastAsia="Calibri" w:hAnsi="Calibri" w:cs="Calibri"/>
          <w:b/>
          <w:color w:val="000009"/>
          <w:spacing w:val="-2"/>
          <w:kern w:val="0"/>
          <w:position w:val="1"/>
          <w:sz w:val="20"/>
          <w:szCs w:val="20"/>
          <w:u w:val="single" w:color="000009"/>
          <w:lang w:val="el-GR" w:eastAsia="el-GR" w:bidi="el-GR"/>
        </w:rPr>
        <w:t>Ν</w:t>
      </w:r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 xml:space="preserve">Ο </w:t>
      </w:r>
      <w:r>
        <w:rPr>
          <w:rFonts w:ascii="Calibri" w:eastAsia="Calibri" w:hAnsi="Calibri" w:cs="Calibri"/>
          <w:b/>
          <w:color w:val="000009"/>
          <w:spacing w:val="1"/>
          <w:kern w:val="0"/>
          <w:position w:val="1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>Ε</w:t>
      </w:r>
      <w:r>
        <w:rPr>
          <w:rFonts w:ascii="Calibri" w:eastAsia="Calibri" w:hAnsi="Calibri" w:cs="Calibri"/>
          <w:b/>
          <w:color w:val="000009"/>
          <w:spacing w:val="-2"/>
          <w:kern w:val="0"/>
          <w:position w:val="1"/>
          <w:sz w:val="20"/>
          <w:szCs w:val="20"/>
          <w:u w:val="single" w:color="000009"/>
          <w:lang w:val="el-GR" w:eastAsia="el-GR" w:bidi="el-GR"/>
        </w:rPr>
        <w:t>Ν</w:t>
      </w:r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>Τ</w:t>
      </w:r>
      <w:r>
        <w:rPr>
          <w:rFonts w:ascii="Calibri" w:eastAsia="Calibri" w:hAnsi="Calibri" w:cs="Calibri"/>
          <w:b/>
          <w:color w:val="000009"/>
          <w:spacing w:val="-2"/>
          <w:kern w:val="0"/>
          <w:position w:val="1"/>
          <w:sz w:val="20"/>
          <w:szCs w:val="20"/>
          <w:u w:val="single" w:color="000009"/>
          <w:lang w:val="el-GR" w:eastAsia="el-GR" w:bidi="el-GR"/>
        </w:rPr>
        <w:t>Υ</w:t>
      </w:r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 xml:space="preserve">ΠΟ </w:t>
      </w:r>
      <w:r>
        <w:rPr>
          <w:rFonts w:ascii="Calibri" w:eastAsia="Calibri" w:hAnsi="Calibri" w:cs="Calibri"/>
          <w:b/>
          <w:color w:val="000009"/>
          <w:spacing w:val="1"/>
          <w:kern w:val="0"/>
          <w:position w:val="1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>ΥΠΕ</w:t>
      </w:r>
      <w:r>
        <w:rPr>
          <w:rFonts w:ascii="Calibri" w:eastAsia="Calibri" w:hAnsi="Calibri" w:cs="Calibri"/>
          <w:b/>
          <w:color w:val="000009"/>
          <w:spacing w:val="-7"/>
          <w:kern w:val="0"/>
          <w:position w:val="1"/>
          <w:sz w:val="20"/>
          <w:szCs w:val="20"/>
          <w:u w:val="single" w:color="000009"/>
          <w:lang w:val="el-GR" w:eastAsia="el-GR" w:bidi="el-GR"/>
        </w:rPr>
        <w:t>Υ</w:t>
      </w:r>
      <w:r>
        <w:rPr>
          <w:rFonts w:ascii="Calibri" w:eastAsia="Calibri" w:hAnsi="Calibri" w:cs="Calibri"/>
          <w:b/>
          <w:color w:val="000009"/>
          <w:spacing w:val="-6"/>
          <w:kern w:val="0"/>
          <w:position w:val="1"/>
          <w:sz w:val="20"/>
          <w:szCs w:val="20"/>
          <w:u w:val="single" w:color="000009"/>
          <w:lang w:val="el-GR" w:eastAsia="el-GR" w:bidi="el-GR"/>
        </w:rPr>
        <w:t>Θ</w:t>
      </w:r>
      <w:r>
        <w:rPr>
          <w:rFonts w:ascii="Calibri" w:eastAsia="Calibri" w:hAnsi="Calibri" w:cs="Calibri"/>
          <w:b/>
          <w:color w:val="000009"/>
          <w:spacing w:val="-2"/>
          <w:kern w:val="0"/>
          <w:position w:val="1"/>
          <w:sz w:val="20"/>
          <w:szCs w:val="20"/>
          <w:u w:val="single" w:color="000009"/>
          <w:lang w:val="el-GR" w:eastAsia="el-GR" w:bidi="el-GR"/>
        </w:rPr>
        <w:t>Υ</w:t>
      </w:r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 xml:space="preserve">ΝΗΣ </w:t>
      </w:r>
      <w:r>
        <w:rPr>
          <w:rFonts w:ascii="Calibri" w:eastAsia="Calibri" w:hAnsi="Calibri" w:cs="Calibri"/>
          <w:b/>
          <w:color w:val="000009"/>
          <w:spacing w:val="1"/>
          <w:kern w:val="0"/>
          <w:position w:val="1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>ΔΗΛ</w:t>
      </w:r>
      <w:r>
        <w:rPr>
          <w:rFonts w:ascii="Calibri" w:eastAsia="Calibri" w:hAnsi="Calibri" w:cs="Calibri"/>
          <w:b/>
          <w:color w:val="000009"/>
          <w:spacing w:val="-1"/>
          <w:kern w:val="0"/>
          <w:position w:val="1"/>
          <w:sz w:val="20"/>
          <w:szCs w:val="20"/>
          <w:u w:val="single" w:color="000009"/>
          <w:lang w:val="el-GR" w:eastAsia="el-GR" w:bidi="el-GR"/>
        </w:rPr>
        <w:t>Ω</w:t>
      </w:r>
      <w:r>
        <w:rPr>
          <w:rFonts w:ascii="Calibri" w:eastAsia="Calibri" w:hAnsi="Calibri" w:cs="Calibri"/>
          <w:b/>
          <w:color w:val="000009"/>
          <w:spacing w:val="-2"/>
          <w:kern w:val="0"/>
          <w:position w:val="1"/>
          <w:sz w:val="20"/>
          <w:szCs w:val="20"/>
          <w:u w:val="single" w:color="000009"/>
          <w:lang w:val="el-GR" w:eastAsia="el-GR" w:bidi="el-GR"/>
        </w:rPr>
        <w:t>Σ</w:t>
      </w:r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>ΗΣ  (TE</w:t>
      </w:r>
      <w:r>
        <w:rPr>
          <w:rFonts w:ascii="Calibri" w:eastAsia="Calibri" w:hAnsi="Calibri" w:cs="Calibri"/>
          <w:b/>
          <w:color w:val="000009"/>
          <w:spacing w:val="-17"/>
          <w:kern w:val="0"/>
          <w:position w:val="1"/>
          <w:sz w:val="20"/>
          <w:szCs w:val="20"/>
          <w:u w:val="single" w:color="000009"/>
          <w:lang w:val="el-GR" w:eastAsia="el-GR" w:bidi="el-GR"/>
        </w:rPr>
        <w:t>Υ</w:t>
      </w:r>
      <w:r>
        <w:rPr>
          <w:rFonts w:ascii="Calibri" w:eastAsia="Calibri" w:hAnsi="Calibri" w:cs="Calibri"/>
          <w:b/>
          <w:color w:val="000009"/>
          <w:kern w:val="0"/>
          <w:position w:val="1"/>
          <w:sz w:val="20"/>
          <w:szCs w:val="20"/>
          <w:u w:val="single" w:color="000009"/>
          <w:lang w:val="el-GR" w:eastAsia="el-GR" w:bidi="el-GR"/>
        </w:rPr>
        <w:t>Δ)</w:t>
      </w:r>
      <w:r>
        <w:rPr>
          <w:rFonts w:ascii="Calibri" w:eastAsia="Calibri" w:hAnsi="Calibri" w:cs="Calibri"/>
          <w:b/>
          <w:color w:val="000009"/>
          <w:spacing w:val="1"/>
          <w:kern w:val="0"/>
          <w:position w:val="1"/>
          <w:sz w:val="20"/>
          <w:szCs w:val="20"/>
          <w:u w:val="single" w:color="000009"/>
          <w:lang w:val="el-GR" w:eastAsia="el-GR" w:bidi="el-GR"/>
        </w:rPr>
        <w:t xml:space="preserve"> </w:t>
      </w:r>
    </w:p>
    <w:p w14:paraId="75C48149" w14:textId="77777777" w:rsidR="001777F4" w:rsidRPr="00CD45E4" w:rsidRDefault="00451E69">
      <w:pPr>
        <w:widowControl w:val="0"/>
        <w:suppressAutoHyphens w:val="0"/>
        <w:ind w:left="3344"/>
        <w:textAlignment w:val="auto"/>
        <w:rPr>
          <w:lang w:val="el-GR"/>
        </w:rPr>
      </w:pP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lang w:val="el-GR" w:eastAsia="el-GR" w:bidi="el-GR"/>
        </w:rPr>
        <w:t>[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>άρ</w:t>
      </w:r>
      <w:r>
        <w:rPr>
          <w:rFonts w:ascii="Calibri" w:eastAsia="Calibri" w:hAnsi="Calibri" w:cs="Calibri"/>
          <w:b/>
          <w:color w:val="000000"/>
          <w:spacing w:val="1"/>
          <w:kern w:val="0"/>
          <w:sz w:val="20"/>
          <w:szCs w:val="20"/>
          <w:lang w:val="el-GR" w:eastAsia="el-GR" w:bidi="el-GR"/>
        </w:rPr>
        <w:t>θ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>ρου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 xml:space="preserve">79 </w:t>
      </w:r>
      <w:r>
        <w:rPr>
          <w:rFonts w:ascii="Calibri" w:eastAsia="Calibri" w:hAnsi="Calibri" w:cs="Calibri"/>
          <w:b/>
          <w:color w:val="000000"/>
          <w:spacing w:val="-2"/>
          <w:kern w:val="0"/>
          <w:sz w:val="20"/>
          <w:szCs w:val="20"/>
          <w:lang w:val="el-GR" w:eastAsia="el-GR" w:bidi="el-GR"/>
        </w:rPr>
        <w:t>π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>αρ.</w:t>
      </w:r>
      <w:r>
        <w:rPr>
          <w:rFonts w:ascii="Calibri" w:eastAsia="Calibri" w:hAnsi="Calibri" w:cs="Calibri"/>
          <w:b/>
          <w:color w:val="000000"/>
          <w:spacing w:val="1"/>
          <w:kern w:val="0"/>
          <w:sz w:val="20"/>
          <w:szCs w:val="20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>4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>ν.</w:t>
      </w:r>
      <w:r>
        <w:rPr>
          <w:rFonts w:ascii="Calibri" w:eastAsia="Calibri" w:hAnsi="Calibri" w:cs="Calibri"/>
          <w:b/>
          <w:color w:val="000000"/>
          <w:spacing w:val="1"/>
          <w:kern w:val="0"/>
          <w:sz w:val="20"/>
          <w:szCs w:val="20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2"/>
          <w:kern w:val="0"/>
          <w:sz w:val="20"/>
          <w:szCs w:val="20"/>
          <w:lang w:val="el-GR" w:eastAsia="el-GR" w:bidi="el-GR"/>
        </w:rPr>
        <w:t>44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>1</w:t>
      </w:r>
      <w:r>
        <w:rPr>
          <w:rFonts w:ascii="Calibri" w:eastAsia="Calibri" w:hAnsi="Calibri" w:cs="Calibri"/>
          <w:b/>
          <w:color w:val="000000"/>
          <w:spacing w:val="-35"/>
          <w:kern w:val="0"/>
          <w:sz w:val="20"/>
          <w:szCs w:val="20"/>
          <w:lang w:val="el-GR" w:eastAsia="el-GR" w:bidi="el-GR"/>
        </w:rPr>
        <w:t>2</w:t>
      </w:r>
      <w:r>
        <w:rPr>
          <w:rFonts w:ascii="Calibri" w:eastAsia="Calibri" w:hAnsi="Calibri" w:cs="Calibri"/>
          <w:b/>
          <w:color w:val="000000"/>
          <w:spacing w:val="-34"/>
          <w:kern w:val="0"/>
          <w:sz w:val="20"/>
          <w:szCs w:val="20"/>
          <w:lang w:val="el-GR" w:eastAsia="el-GR" w:bidi="el-GR"/>
        </w:rPr>
        <w:t>/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>2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lang w:val="el-GR" w:eastAsia="el-GR" w:bidi="el-GR"/>
        </w:rPr>
        <w:t>0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>16</w:t>
      </w:r>
      <w:r>
        <w:rPr>
          <w:rFonts w:ascii="Calibri" w:eastAsia="Calibri" w:hAnsi="Calibri" w:cs="Calibri"/>
          <w:b/>
          <w:color w:val="000000"/>
          <w:spacing w:val="2"/>
          <w:kern w:val="0"/>
          <w:sz w:val="20"/>
          <w:szCs w:val="20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3"/>
          <w:kern w:val="0"/>
          <w:sz w:val="20"/>
          <w:szCs w:val="20"/>
          <w:lang w:val="el-GR" w:eastAsia="el-GR" w:bidi="el-GR"/>
        </w:rPr>
        <w:t>(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>Α</w:t>
      </w:r>
      <w:r>
        <w:rPr>
          <w:rFonts w:ascii="Calibri" w:eastAsia="Calibri" w:hAnsi="Calibri" w:cs="Calibri"/>
          <w:b/>
          <w:color w:val="000000"/>
          <w:spacing w:val="1"/>
          <w:kern w:val="0"/>
          <w:sz w:val="20"/>
          <w:szCs w:val="20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2"/>
          <w:kern w:val="0"/>
          <w:sz w:val="20"/>
          <w:szCs w:val="20"/>
          <w:lang w:val="el-GR" w:eastAsia="el-GR" w:bidi="el-GR"/>
        </w:rPr>
        <w:t>1</w:t>
      </w:r>
      <w:r>
        <w:rPr>
          <w:rFonts w:ascii="Calibri" w:eastAsia="Calibri" w:hAnsi="Calibri" w:cs="Calibri"/>
          <w:b/>
          <w:color w:val="000000"/>
          <w:spacing w:val="-4"/>
          <w:kern w:val="0"/>
          <w:sz w:val="20"/>
          <w:szCs w:val="20"/>
          <w:lang w:val="el-GR" w:eastAsia="el-GR" w:bidi="el-GR"/>
        </w:rPr>
        <w:t>4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lang w:val="el-GR" w:eastAsia="el-GR" w:bidi="el-GR"/>
        </w:rPr>
        <w:t>7)]</w:t>
      </w:r>
    </w:p>
    <w:p w14:paraId="0EA0CB07" w14:textId="77777777" w:rsidR="001777F4" w:rsidRDefault="001777F4">
      <w:pPr>
        <w:widowControl w:val="0"/>
        <w:suppressAutoHyphens w:val="0"/>
        <w:spacing w:before="5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eastAsia="el-GR" w:bidi="el-GR"/>
        </w:rPr>
      </w:pPr>
    </w:p>
    <w:p w14:paraId="4999889C" w14:textId="77777777" w:rsidR="001777F4" w:rsidRPr="00CD45E4" w:rsidRDefault="00451E69">
      <w:pPr>
        <w:widowControl w:val="0"/>
        <w:suppressAutoHyphens w:val="0"/>
        <w:ind w:left="1316" w:right="959"/>
        <w:jc w:val="center"/>
        <w:textAlignment w:val="auto"/>
        <w:rPr>
          <w:lang w:val="el-GR"/>
        </w:rPr>
      </w:pPr>
      <w:r>
        <w:rPr>
          <w:rFonts w:ascii="Calibri" w:eastAsia="Courier New" w:hAnsi="Calibri" w:cs="Calibri"/>
          <w:noProof/>
          <w:color w:val="000000"/>
          <w:kern w:val="0"/>
          <w:sz w:val="20"/>
          <w:szCs w:val="20"/>
          <w:lang w:val="el-GR" w:eastAsia="el-GR" w:bidi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EBDF8" wp14:editId="1BCAD206">
                <wp:simplePos x="0" y="0"/>
                <wp:positionH relativeFrom="column">
                  <wp:posOffset>1510661</wp:posOffset>
                </wp:positionH>
                <wp:positionV relativeFrom="paragraph">
                  <wp:posOffset>167006</wp:posOffset>
                </wp:positionV>
                <wp:extent cx="34290" cy="0"/>
                <wp:effectExtent l="0" t="0" r="0" b="0"/>
                <wp:wrapSquare wrapText="bothSides"/>
                <wp:docPr id="1" name="Ομάδ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34925"/>
                            <a:gd name="f8" fmla="+- 0 0 -90"/>
                            <a:gd name="f9" fmla="abs f3"/>
                            <a:gd name="f10" fmla="abs f4"/>
                            <a:gd name="f11" fmla="abs f5"/>
                            <a:gd name="f12" fmla="*/ f3 1 34925"/>
                            <a:gd name="f13" fmla="val f6"/>
                            <a:gd name="f14" fmla="+- f6 0 f6"/>
                            <a:gd name="f15" fmla="+- f7 0 f6"/>
                            <a:gd name="f16" fmla="*/ f8 f0 1"/>
                            <a:gd name="f17" fmla="?: f9 f3 1"/>
                            <a:gd name="f18" fmla="?: f10 f4 1"/>
                            <a:gd name="f19" fmla="?: f11 f5 1"/>
                            <a:gd name="f20" fmla="*/ f15 1 34925"/>
                            <a:gd name="f21" fmla="*/ f14 1 0"/>
                            <a:gd name="f22" fmla="*/ f16 1 f2"/>
                            <a:gd name="f23" fmla="*/ f17 1 34925"/>
                            <a:gd name="f24" fmla="*/ f18 1 21600"/>
                            <a:gd name="f25" fmla="*/ 21600 f18 1"/>
                            <a:gd name="f26" fmla="*/ 0 1 f20"/>
                            <a:gd name="f27" fmla="*/ 0 1 f21"/>
                            <a:gd name="f28" fmla="*/ 34925 1 f20"/>
                            <a:gd name="f29" fmla="*/ 1 1 f21"/>
                            <a:gd name="f30" fmla="+- f22 0 f1"/>
                            <a:gd name="f31" fmla="min f24 f23"/>
                            <a:gd name="f32" fmla="*/ f25 1 f19"/>
                            <a:gd name="f33" fmla="*/ f26 f12 1"/>
                            <a:gd name="f34" fmla="*/ f28 f12 1"/>
                            <a:gd name="f35" fmla="val f32"/>
                            <a:gd name="f36" fmla="*/ f6 f31 1"/>
                            <a:gd name="f37" fmla="+- f35 0 f13"/>
                            <a:gd name="f38" fmla="*/ f37 1 0"/>
                            <a:gd name="f39" fmla="*/ f29 f38 1"/>
                            <a:gd name="f40" fmla="*/ f27 f38 1"/>
                            <a:gd name="f41" fmla="*/ f40 f31 1"/>
                            <a:gd name="f42" fmla="*/ f39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33" y="f41"/>
                            </a:cxn>
                            <a:cxn ang="f30">
                              <a:pos x="f34" y="f41"/>
                            </a:cxn>
                          </a:cxnLst>
                          <a:rect l="f33" t="f41" r="f34" b="f42"/>
                          <a:pathLst>
                            <a:path w="34925">
                              <a:moveTo>
                                <a:pt x="f6" y="f36"/>
                              </a:moveTo>
                              <a:lnTo>
                                <a:pt x="f7" y="f36"/>
                              </a:lnTo>
                            </a:path>
                          </a:pathLst>
                        </a:custGeom>
                        <a:noFill/>
                        <a:ln w="11942" cap="flat">
                          <a:solidFill>
                            <a:srgbClr val="6699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441BAC" id="Ομάδα 2" o:spid="_x0000_s1026" style="position:absolute;margin-left:118.95pt;margin-top:13.15pt;width:2.7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" path="m,l34925,e" filled="f" strokecolor="#690" strokeweight=".33172mm">
                <v:path arrowok="t" o:connecttype="custom" o:connectlocs="17145,0;34290,1;17145,1;0,1;0,0;34290,0" o:connectangles="270,0,90,180,0,0" textboxrect="0,0,34925,0"/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 xml:space="preserve"> για</w:t>
      </w:r>
      <w:r>
        <w:rPr>
          <w:rFonts w:ascii="Calibri" w:eastAsia="Calibri" w:hAnsi="Calibri" w:cs="Calibri"/>
          <w:b/>
          <w:color w:val="000009"/>
          <w:spacing w:val="54"/>
          <w:kern w:val="0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spacing w:val="-1"/>
          <w:kern w:val="0"/>
          <w:sz w:val="20"/>
          <w:szCs w:val="20"/>
          <w:u w:val="single" w:color="000009"/>
          <w:lang w:val="el-GR" w:eastAsia="el-GR" w:bidi="el-GR"/>
        </w:rPr>
        <w:t>δ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>ι</w:t>
      </w:r>
      <w:r>
        <w:rPr>
          <w:rFonts w:ascii="Calibri" w:eastAsia="Calibri" w:hAnsi="Calibri" w:cs="Calibri"/>
          <w:b/>
          <w:color w:val="000009"/>
          <w:spacing w:val="-3"/>
          <w:kern w:val="0"/>
          <w:sz w:val="20"/>
          <w:szCs w:val="20"/>
          <w:u w:val="single" w:color="000009"/>
          <w:lang w:val="el-GR" w:eastAsia="el-GR" w:bidi="el-GR"/>
        </w:rPr>
        <w:t>αδ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>ι</w:t>
      </w:r>
      <w:r>
        <w:rPr>
          <w:rFonts w:ascii="Calibri" w:eastAsia="Calibri" w:hAnsi="Calibri" w:cs="Calibri"/>
          <w:b/>
          <w:color w:val="000009"/>
          <w:spacing w:val="-7"/>
          <w:kern w:val="0"/>
          <w:sz w:val="20"/>
          <w:szCs w:val="20"/>
          <w:u w:val="single" w:color="000009"/>
          <w:lang w:val="el-GR" w:eastAsia="el-GR" w:bidi="el-GR"/>
        </w:rPr>
        <w:t>κ</w:t>
      </w:r>
      <w:r>
        <w:rPr>
          <w:rFonts w:ascii="Calibri" w:eastAsia="Calibri" w:hAnsi="Calibri" w:cs="Calibri"/>
          <w:b/>
          <w:color w:val="000009"/>
          <w:spacing w:val="-3"/>
          <w:kern w:val="0"/>
          <w:sz w:val="20"/>
          <w:szCs w:val="20"/>
          <w:u w:val="single" w:color="000009"/>
          <w:lang w:val="el-GR" w:eastAsia="el-GR" w:bidi="el-GR"/>
        </w:rPr>
        <w:t>α</w:t>
      </w:r>
      <w:r>
        <w:rPr>
          <w:rFonts w:ascii="Calibri" w:eastAsia="Calibri" w:hAnsi="Calibri" w:cs="Calibri"/>
          <w:b/>
          <w:color w:val="000009"/>
          <w:spacing w:val="-1"/>
          <w:kern w:val="0"/>
          <w:sz w:val="20"/>
          <w:szCs w:val="20"/>
          <w:u w:val="single" w:color="000009"/>
          <w:lang w:val="el-GR" w:eastAsia="el-GR" w:bidi="el-GR"/>
        </w:rPr>
        <w:t>σ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 xml:space="preserve">ίες </w:t>
      </w:r>
      <w:r>
        <w:rPr>
          <w:rFonts w:ascii="Calibri" w:eastAsia="Calibri" w:hAnsi="Calibri" w:cs="Calibri"/>
          <w:b/>
          <w:color w:val="000009"/>
          <w:spacing w:val="2"/>
          <w:kern w:val="0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spacing w:val="-1"/>
          <w:kern w:val="0"/>
          <w:sz w:val="20"/>
          <w:szCs w:val="20"/>
          <w:u w:val="single" w:color="000009"/>
          <w:lang w:val="el-GR" w:eastAsia="el-GR" w:bidi="el-GR"/>
        </w:rPr>
        <w:t>σ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>ύνα</w:t>
      </w:r>
      <w:r>
        <w:rPr>
          <w:rFonts w:ascii="Calibri" w:eastAsia="Calibri" w:hAnsi="Calibri" w:cs="Calibri"/>
          <w:b/>
          <w:color w:val="000009"/>
          <w:spacing w:val="-2"/>
          <w:kern w:val="0"/>
          <w:sz w:val="20"/>
          <w:szCs w:val="20"/>
          <w:u w:val="single" w:color="000009"/>
          <w:lang w:val="el-GR" w:eastAsia="el-GR" w:bidi="el-GR"/>
        </w:rPr>
        <w:t>ψ</w:t>
      </w:r>
      <w:r>
        <w:rPr>
          <w:rFonts w:ascii="Calibri" w:eastAsia="Calibri" w:hAnsi="Calibri" w:cs="Calibri"/>
          <w:b/>
          <w:color w:val="000009"/>
          <w:spacing w:val="-1"/>
          <w:kern w:val="0"/>
          <w:sz w:val="20"/>
          <w:szCs w:val="20"/>
          <w:u w:val="single" w:color="000009"/>
          <w:lang w:val="el-GR" w:eastAsia="el-GR" w:bidi="el-GR"/>
        </w:rPr>
        <w:t>η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 xml:space="preserve">ς </w:t>
      </w:r>
      <w:r>
        <w:rPr>
          <w:rFonts w:ascii="Calibri" w:eastAsia="Calibri" w:hAnsi="Calibri" w:cs="Calibri"/>
          <w:b/>
          <w:color w:val="000009"/>
          <w:spacing w:val="1"/>
          <w:kern w:val="0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spacing w:val="-1"/>
          <w:kern w:val="0"/>
          <w:sz w:val="20"/>
          <w:szCs w:val="20"/>
          <w:u w:val="single" w:color="000009"/>
          <w:lang w:val="el-GR" w:eastAsia="el-GR" w:bidi="el-GR"/>
        </w:rPr>
        <w:t>δη</w:t>
      </w:r>
      <w:r>
        <w:rPr>
          <w:rFonts w:ascii="Calibri" w:eastAsia="Calibri" w:hAnsi="Calibri" w:cs="Calibri"/>
          <w:b/>
          <w:color w:val="000009"/>
          <w:spacing w:val="-3"/>
          <w:kern w:val="0"/>
          <w:sz w:val="20"/>
          <w:szCs w:val="20"/>
          <w:u w:val="single" w:color="000009"/>
          <w:lang w:val="el-GR" w:eastAsia="el-GR" w:bidi="el-GR"/>
        </w:rPr>
        <w:t>μ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 xml:space="preserve">όσιας </w:t>
      </w:r>
      <w:r>
        <w:rPr>
          <w:rFonts w:ascii="Calibri" w:eastAsia="Calibri" w:hAnsi="Calibri" w:cs="Calibri"/>
          <w:b/>
          <w:color w:val="000009"/>
          <w:spacing w:val="1"/>
          <w:kern w:val="0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spacing w:val="-1"/>
          <w:kern w:val="0"/>
          <w:sz w:val="20"/>
          <w:szCs w:val="20"/>
          <w:u w:val="single" w:color="000009"/>
          <w:lang w:val="el-GR" w:eastAsia="el-GR" w:bidi="el-GR"/>
        </w:rPr>
        <w:t>σ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>ύμβ</w:t>
      </w:r>
      <w:r>
        <w:rPr>
          <w:rFonts w:ascii="Calibri" w:eastAsia="Calibri" w:hAnsi="Calibri" w:cs="Calibri"/>
          <w:b/>
          <w:color w:val="000009"/>
          <w:spacing w:val="-3"/>
          <w:kern w:val="0"/>
          <w:sz w:val="20"/>
          <w:szCs w:val="20"/>
          <w:u w:val="single" w:color="000009"/>
          <w:lang w:val="el-GR" w:eastAsia="el-GR" w:bidi="el-GR"/>
        </w:rPr>
        <w:t>α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>σ</w:t>
      </w:r>
      <w:r>
        <w:rPr>
          <w:rFonts w:ascii="Calibri" w:eastAsia="Calibri" w:hAnsi="Calibri" w:cs="Calibri"/>
          <w:b/>
          <w:color w:val="000009"/>
          <w:spacing w:val="-1"/>
          <w:kern w:val="0"/>
          <w:sz w:val="20"/>
          <w:szCs w:val="20"/>
          <w:u w:val="single" w:color="000009"/>
          <w:lang w:val="el-GR" w:eastAsia="el-GR" w:bidi="el-GR"/>
        </w:rPr>
        <w:t>η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 xml:space="preserve">ς </w:t>
      </w:r>
      <w:r>
        <w:rPr>
          <w:rFonts w:ascii="Calibri" w:eastAsia="Calibri" w:hAnsi="Calibri" w:cs="Calibri"/>
          <w:b/>
          <w:color w:val="000009"/>
          <w:spacing w:val="1"/>
          <w:kern w:val="0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spacing w:val="-7"/>
          <w:kern w:val="0"/>
          <w:sz w:val="20"/>
          <w:szCs w:val="20"/>
          <w:u w:val="single" w:color="000009"/>
          <w:lang w:val="el-GR" w:eastAsia="el-GR" w:bidi="el-GR"/>
        </w:rPr>
        <w:t>κ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>ά</w:t>
      </w:r>
      <w:r>
        <w:rPr>
          <w:rFonts w:ascii="Calibri" w:eastAsia="Calibri" w:hAnsi="Calibri" w:cs="Calibri"/>
          <w:b/>
          <w:color w:val="000009"/>
          <w:spacing w:val="-3"/>
          <w:kern w:val="0"/>
          <w:sz w:val="20"/>
          <w:szCs w:val="20"/>
          <w:u w:val="single" w:color="000009"/>
          <w:lang w:val="el-GR" w:eastAsia="el-GR" w:bidi="el-GR"/>
        </w:rPr>
        <w:t>τ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 xml:space="preserve">ω </w:t>
      </w:r>
      <w:r>
        <w:rPr>
          <w:rFonts w:ascii="Calibri" w:eastAsia="Calibri" w:hAnsi="Calibri" w:cs="Calibri"/>
          <w:b/>
          <w:color w:val="000009"/>
          <w:spacing w:val="1"/>
          <w:kern w:val="0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spacing w:val="-3"/>
          <w:kern w:val="0"/>
          <w:sz w:val="20"/>
          <w:szCs w:val="20"/>
          <w:u w:val="single" w:color="000009"/>
          <w:lang w:val="el-GR" w:eastAsia="el-GR" w:bidi="el-GR"/>
        </w:rPr>
        <w:t>τ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 xml:space="preserve">ων </w:t>
      </w:r>
      <w:r>
        <w:rPr>
          <w:rFonts w:ascii="Calibri" w:eastAsia="Calibri" w:hAnsi="Calibri" w:cs="Calibri"/>
          <w:b/>
          <w:color w:val="000009"/>
          <w:spacing w:val="1"/>
          <w:kern w:val="0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>ορ</w:t>
      </w:r>
      <w:r>
        <w:rPr>
          <w:rFonts w:ascii="Calibri" w:eastAsia="Calibri" w:hAnsi="Calibri" w:cs="Calibri"/>
          <w:b/>
          <w:color w:val="000009"/>
          <w:spacing w:val="-1"/>
          <w:kern w:val="0"/>
          <w:sz w:val="20"/>
          <w:szCs w:val="20"/>
          <w:u w:val="single" w:color="000009"/>
          <w:lang w:val="el-GR" w:eastAsia="el-GR" w:bidi="el-GR"/>
        </w:rPr>
        <w:t>ί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 xml:space="preserve">ων </w:t>
      </w:r>
      <w:r>
        <w:rPr>
          <w:rFonts w:ascii="Calibri" w:eastAsia="Calibri" w:hAnsi="Calibri" w:cs="Calibri"/>
          <w:b/>
          <w:color w:val="000009"/>
          <w:spacing w:val="1"/>
          <w:kern w:val="0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spacing w:val="-3"/>
          <w:kern w:val="0"/>
          <w:sz w:val="20"/>
          <w:szCs w:val="20"/>
          <w:u w:val="single" w:color="000009"/>
          <w:lang w:val="el-GR" w:eastAsia="el-GR" w:bidi="el-GR"/>
        </w:rPr>
        <w:t>τ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 xml:space="preserve">ων </w:t>
      </w:r>
      <w:r>
        <w:rPr>
          <w:rFonts w:ascii="Calibri" w:eastAsia="Calibri" w:hAnsi="Calibri" w:cs="Calibri"/>
          <w:b/>
          <w:color w:val="000009"/>
          <w:spacing w:val="1"/>
          <w:kern w:val="0"/>
          <w:sz w:val="20"/>
          <w:szCs w:val="20"/>
          <w:u w:val="single" w:color="000009"/>
          <w:lang w:val="el-GR" w:eastAsia="el-GR" w:bidi="el-GR"/>
        </w:rPr>
        <w:t xml:space="preserve"> 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>ο</w:t>
      </w:r>
      <w:r>
        <w:rPr>
          <w:rFonts w:ascii="Calibri" w:eastAsia="Calibri" w:hAnsi="Calibri" w:cs="Calibri"/>
          <w:b/>
          <w:color w:val="000009"/>
          <w:spacing w:val="-3"/>
          <w:kern w:val="0"/>
          <w:sz w:val="20"/>
          <w:szCs w:val="20"/>
          <w:u w:val="single" w:color="000009"/>
          <w:lang w:val="el-GR" w:eastAsia="el-GR" w:bidi="el-GR"/>
        </w:rPr>
        <w:t>δ</w:t>
      </w:r>
      <w:r>
        <w:rPr>
          <w:rFonts w:ascii="Calibri" w:eastAsia="Calibri" w:hAnsi="Calibri" w:cs="Calibri"/>
          <w:b/>
          <w:color w:val="000009"/>
          <w:spacing w:val="-6"/>
          <w:kern w:val="0"/>
          <w:sz w:val="20"/>
          <w:szCs w:val="20"/>
          <w:u w:val="single" w:color="000009"/>
          <w:lang w:val="el-GR" w:eastAsia="el-GR" w:bidi="el-GR"/>
        </w:rPr>
        <w:t>η</w:t>
      </w:r>
      <w:r>
        <w:rPr>
          <w:rFonts w:ascii="Calibri" w:eastAsia="Calibri" w:hAnsi="Calibri" w:cs="Calibri"/>
          <w:b/>
          <w:color w:val="000009"/>
          <w:kern w:val="0"/>
          <w:sz w:val="20"/>
          <w:szCs w:val="20"/>
          <w:u w:val="single" w:color="000009"/>
          <w:lang w:val="el-GR" w:eastAsia="el-GR" w:bidi="el-GR"/>
        </w:rPr>
        <w:t>γιών</w:t>
      </w:r>
      <w:r>
        <w:rPr>
          <w:rFonts w:ascii="Calibri" w:eastAsia="Calibri" w:hAnsi="Calibri" w:cs="Calibri"/>
          <w:b/>
          <w:color w:val="000009"/>
          <w:spacing w:val="6"/>
          <w:kern w:val="0"/>
          <w:sz w:val="20"/>
          <w:szCs w:val="20"/>
          <w:u w:val="single" w:color="000009"/>
          <w:lang w:val="el-GR" w:eastAsia="el-GR" w:bidi="el-GR"/>
        </w:rPr>
        <w:t xml:space="preserve"> </w:t>
      </w:r>
    </w:p>
    <w:p w14:paraId="221AA3F0" w14:textId="77777777" w:rsidR="001777F4" w:rsidRDefault="001777F4">
      <w:pPr>
        <w:widowControl w:val="0"/>
        <w:suppressAutoHyphens w:val="0"/>
        <w:spacing w:before="12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eastAsia="el-GR" w:bidi="el-GR"/>
        </w:rPr>
      </w:pPr>
    </w:p>
    <w:bookmarkEnd w:id="0"/>
    <w:p w14:paraId="730FEACD" w14:textId="77777777" w:rsidR="001777F4" w:rsidRPr="00CD45E4" w:rsidRDefault="00451E69">
      <w:pPr>
        <w:widowControl w:val="0"/>
        <w:spacing w:before="30"/>
        <w:ind w:left="704" w:right="404"/>
        <w:jc w:val="center"/>
        <w:textAlignment w:val="auto"/>
        <w:rPr>
          <w:lang w:val="el-GR"/>
        </w:rPr>
      </w:pP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Μ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έρ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ο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ς</w:t>
      </w:r>
      <w:r>
        <w:rPr>
          <w:rFonts w:ascii="Calibri" w:eastAsia="Calibri" w:hAnsi="Calibri" w:cs="Calibri"/>
          <w:b/>
          <w:color w:val="000000"/>
          <w:spacing w:val="49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Ι</w:t>
      </w:r>
      <w:r>
        <w:rPr>
          <w:rFonts w:ascii="Calibri" w:eastAsia="Calibri" w:hAnsi="Calibri" w:cs="Calibri"/>
          <w:b/>
          <w:color w:val="000000"/>
          <w:spacing w:val="1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:</w:t>
      </w:r>
      <w:r>
        <w:rPr>
          <w:rFonts w:ascii="Calibri" w:eastAsia="Calibri" w:hAnsi="Calibri" w:cs="Calibri"/>
          <w:b/>
          <w:color w:val="000000"/>
          <w:spacing w:val="49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Πλ</w:t>
      </w:r>
      <w:r>
        <w:rPr>
          <w:rFonts w:ascii="Calibri" w:eastAsia="Calibri" w:hAnsi="Calibri" w:cs="Calibri"/>
          <w:b/>
          <w:color w:val="000000"/>
          <w:spacing w:val="-2"/>
          <w:kern w:val="0"/>
          <w:sz w:val="20"/>
          <w:szCs w:val="20"/>
          <w:u w:val="single" w:color="000000"/>
          <w:lang w:val="el-GR" w:bidi="el-GR"/>
        </w:rPr>
        <w:t>η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ρο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φο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ρίες</w:t>
      </w:r>
      <w:r>
        <w:rPr>
          <w:rFonts w:ascii="Calibri" w:eastAsia="Calibri" w:hAnsi="Calibri" w:cs="Calibri"/>
          <w:b/>
          <w:color w:val="000000"/>
          <w:spacing w:val="49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σ</w:t>
      </w:r>
      <w:r>
        <w:rPr>
          <w:rFonts w:ascii="Calibri" w:eastAsia="Calibri" w:hAnsi="Calibri" w:cs="Calibri"/>
          <w:b/>
          <w:color w:val="000000"/>
          <w:spacing w:val="-4"/>
          <w:kern w:val="0"/>
          <w:sz w:val="20"/>
          <w:szCs w:val="20"/>
          <w:u w:val="single" w:color="000000"/>
          <w:lang w:val="el-GR" w:bidi="el-GR"/>
        </w:rPr>
        <w:t>χ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ε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τι</w:t>
      </w:r>
      <w:r>
        <w:rPr>
          <w:rFonts w:ascii="Calibri" w:eastAsia="Calibri" w:hAnsi="Calibri" w:cs="Calibri"/>
          <w:b/>
          <w:color w:val="000000"/>
          <w:spacing w:val="-8"/>
          <w:kern w:val="0"/>
          <w:sz w:val="20"/>
          <w:szCs w:val="20"/>
          <w:u w:val="single" w:color="000000"/>
          <w:lang w:val="el-GR" w:bidi="el-GR"/>
        </w:rPr>
        <w:t>κ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ά</w:t>
      </w:r>
      <w:r>
        <w:rPr>
          <w:rFonts w:ascii="Calibri" w:eastAsia="Calibri" w:hAnsi="Calibri" w:cs="Calibri"/>
          <w:b/>
          <w:color w:val="000000"/>
          <w:spacing w:val="49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με</w:t>
      </w:r>
      <w:r>
        <w:rPr>
          <w:rFonts w:ascii="Calibri" w:eastAsia="Calibri" w:hAnsi="Calibri" w:cs="Calibri"/>
          <w:b/>
          <w:color w:val="000000"/>
          <w:spacing w:val="50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τ</w:t>
      </w:r>
      <w:r>
        <w:rPr>
          <w:rFonts w:ascii="Calibri" w:eastAsia="Calibri" w:hAnsi="Calibri" w:cs="Calibri"/>
          <w:b/>
          <w:color w:val="000000"/>
          <w:spacing w:val="-3"/>
          <w:kern w:val="0"/>
          <w:sz w:val="20"/>
          <w:szCs w:val="20"/>
          <w:u w:val="single" w:color="000000"/>
          <w:lang w:val="el-GR" w:bidi="el-GR"/>
        </w:rPr>
        <w:t>η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ν</w:t>
      </w:r>
      <w:r>
        <w:rPr>
          <w:rFonts w:ascii="Calibri" w:eastAsia="Calibri" w:hAnsi="Calibri" w:cs="Calibri"/>
          <w:b/>
          <w:color w:val="000000"/>
          <w:spacing w:val="49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α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να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θ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έ</w:t>
      </w:r>
      <w:r>
        <w:rPr>
          <w:rFonts w:ascii="Calibri" w:eastAsia="Calibri" w:hAnsi="Calibri" w:cs="Calibri"/>
          <w:b/>
          <w:color w:val="000000"/>
          <w:spacing w:val="-3"/>
          <w:kern w:val="0"/>
          <w:sz w:val="20"/>
          <w:szCs w:val="20"/>
          <w:u w:val="single" w:color="000000"/>
          <w:lang w:val="el-GR" w:bidi="el-GR"/>
        </w:rPr>
        <w:t>τ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ου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σα</w:t>
      </w:r>
      <w:r>
        <w:rPr>
          <w:rFonts w:ascii="Calibri" w:eastAsia="Calibri" w:hAnsi="Calibri" w:cs="Calibri"/>
          <w:b/>
          <w:color w:val="000000"/>
          <w:spacing w:val="49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αρ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χ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ή/</w:t>
      </w:r>
      <w:r>
        <w:rPr>
          <w:rFonts w:ascii="Calibri" w:eastAsia="Calibri" w:hAnsi="Calibri" w:cs="Calibri"/>
          <w:b/>
          <w:color w:val="000000"/>
          <w:spacing w:val="1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ανα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θ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έ</w:t>
      </w:r>
      <w:r>
        <w:rPr>
          <w:rFonts w:ascii="Calibri" w:eastAsia="Calibri" w:hAnsi="Calibri" w:cs="Calibri"/>
          <w:b/>
          <w:color w:val="000000"/>
          <w:spacing w:val="-3"/>
          <w:kern w:val="0"/>
          <w:sz w:val="20"/>
          <w:szCs w:val="20"/>
          <w:u w:val="single" w:color="000000"/>
          <w:lang w:val="el-GR" w:bidi="el-GR"/>
        </w:rPr>
        <w:t>τ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ο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ν</w:t>
      </w:r>
      <w:r>
        <w:rPr>
          <w:rFonts w:ascii="Calibri" w:eastAsia="Calibri" w:hAnsi="Calibri" w:cs="Calibri"/>
          <w:b/>
          <w:color w:val="000000"/>
          <w:spacing w:val="1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3"/>
          <w:kern w:val="0"/>
          <w:sz w:val="20"/>
          <w:szCs w:val="20"/>
          <w:u w:val="single" w:color="000000"/>
          <w:lang w:val="el-GR" w:bidi="el-GR"/>
        </w:rPr>
        <w:t>τ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α</w:t>
      </w:r>
      <w:r>
        <w:rPr>
          <w:rFonts w:ascii="Calibri" w:eastAsia="Calibri" w:hAnsi="Calibri" w:cs="Calibri"/>
          <w:b/>
          <w:color w:val="000000"/>
          <w:spacing w:val="49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φ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ο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ρ</w:t>
      </w:r>
      <w:r>
        <w:rPr>
          <w:rFonts w:ascii="Calibri" w:eastAsia="Calibri" w:hAnsi="Calibri" w:cs="Calibri"/>
          <w:b/>
          <w:color w:val="000000"/>
          <w:spacing w:val="-2"/>
          <w:kern w:val="0"/>
          <w:sz w:val="20"/>
          <w:szCs w:val="20"/>
          <w:u w:val="single" w:color="000000"/>
          <w:lang w:val="el-GR" w:bidi="el-GR"/>
        </w:rPr>
        <w:t>έ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α</w:t>
      </w:r>
      <w:r>
        <w:rPr>
          <w:rFonts w:ascii="Calibri" w:eastAsia="Calibri" w:hAnsi="Calibri" w:cs="Calibri"/>
          <w:b/>
          <w:color w:val="000000"/>
          <w:spacing w:val="1"/>
          <w:kern w:val="0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kern w:val="0"/>
          <w:position w:val="6"/>
          <w:sz w:val="20"/>
          <w:szCs w:val="20"/>
          <w:u w:val="single" w:color="000000"/>
          <w:lang w:val="el-GR" w:bidi="el-GR"/>
        </w:rPr>
        <w:t xml:space="preserve">i  </w:t>
      </w:r>
      <w:r>
        <w:rPr>
          <w:rFonts w:ascii="Calibri" w:eastAsia="Calibri" w:hAnsi="Calibri" w:cs="Calibri"/>
          <w:b/>
          <w:color w:val="000000"/>
          <w:spacing w:val="4"/>
          <w:kern w:val="0"/>
          <w:position w:val="6"/>
          <w:sz w:val="20"/>
          <w:szCs w:val="20"/>
          <w:u w:val="single" w:color="000000"/>
          <w:lang w:val="el-GR" w:bidi="el-GR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0"/>
          <w:kern w:val="0"/>
          <w:sz w:val="20"/>
          <w:szCs w:val="20"/>
          <w:u w:val="single" w:color="000000"/>
          <w:lang w:val="el-GR" w:bidi="el-GR"/>
        </w:rPr>
        <w:t>κ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α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ι  τη  δι</w:t>
      </w:r>
      <w:r>
        <w:rPr>
          <w:rFonts w:ascii="Calibri" w:eastAsia="Calibri" w:hAnsi="Calibri" w:cs="Calibri"/>
          <w:b/>
          <w:color w:val="000000"/>
          <w:spacing w:val="-4"/>
          <w:kern w:val="0"/>
          <w:sz w:val="20"/>
          <w:szCs w:val="20"/>
          <w:u w:val="single" w:color="000000"/>
          <w:lang w:val="el-GR" w:bidi="el-GR"/>
        </w:rPr>
        <w:t>α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δ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ι</w:t>
      </w:r>
      <w:r>
        <w:rPr>
          <w:rFonts w:ascii="Calibri" w:eastAsia="Calibri" w:hAnsi="Calibri" w:cs="Calibri"/>
          <w:b/>
          <w:color w:val="000000"/>
          <w:spacing w:val="-8"/>
          <w:kern w:val="0"/>
          <w:sz w:val="20"/>
          <w:szCs w:val="20"/>
          <w:u w:val="single" w:color="000000"/>
          <w:lang w:val="el-GR" w:bidi="el-GR"/>
        </w:rPr>
        <w:t>κ</w:t>
      </w:r>
      <w:r>
        <w:rPr>
          <w:rFonts w:ascii="Calibri" w:eastAsia="Calibri" w:hAnsi="Calibri" w:cs="Calibri"/>
          <w:b/>
          <w:color w:val="000000"/>
          <w:spacing w:val="-3"/>
          <w:kern w:val="0"/>
          <w:sz w:val="20"/>
          <w:szCs w:val="20"/>
          <w:u w:val="single" w:color="000000"/>
          <w:lang w:val="el-GR" w:bidi="el-GR"/>
        </w:rPr>
        <w:t>α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σ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ί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 xml:space="preserve">α  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>ανά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θ</w:t>
      </w:r>
      <w:r>
        <w:rPr>
          <w:rFonts w:ascii="Calibri" w:eastAsia="Calibri" w:hAnsi="Calibri" w:cs="Calibri"/>
          <w:b/>
          <w:color w:val="000000"/>
          <w:spacing w:val="-3"/>
          <w:kern w:val="0"/>
          <w:sz w:val="20"/>
          <w:szCs w:val="20"/>
          <w:u w:val="single" w:color="000000"/>
          <w:lang w:val="el-GR" w:bidi="el-GR"/>
        </w:rPr>
        <w:t>ε</w:t>
      </w:r>
      <w:r>
        <w:rPr>
          <w:rFonts w:ascii="Calibri" w:eastAsia="Calibri" w:hAnsi="Calibri" w:cs="Calibri"/>
          <w:b/>
          <w:color w:val="000000"/>
          <w:kern w:val="0"/>
          <w:sz w:val="20"/>
          <w:szCs w:val="20"/>
          <w:u w:val="single" w:color="000000"/>
          <w:lang w:val="el-GR" w:bidi="el-GR"/>
        </w:rPr>
        <w:t>σης</w:t>
      </w:r>
      <w:r>
        <w:rPr>
          <w:rFonts w:ascii="Calibri" w:eastAsia="Calibri" w:hAnsi="Calibri" w:cs="Calibri"/>
          <w:b/>
          <w:color w:val="000000"/>
          <w:spacing w:val="-1"/>
          <w:kern w:val="0"/>
          <w:sz w:val="20"/>
          <w:szCs w:val="20"/>
          <w:u w:val="single" w:color="000000"/>
          <w:lang w:val="el-GR" w:bidi="el-GR"/>
        </w:rPr>
        <w:t xml:space="preserve"> </w:t>
      </w:r>
    </w:p>
    <w:p w14:paraId="44AFB8A7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alibri" w:hAnsi="Calibri" w:cs="Calibri"/>
          <w:color w:val="000000"/>
          <w:kern w:val="0"/>
          <w:sz w:val="20"/>
          <w:szCs w:val="20"/>
          <w:lang w:val="el-GR" w:bidi="el-GR"/>
        </w:rPr>
      </w:pPr>
    </w:p>
    <w:p w14:paraId="244BB403" w14:textId="77777777" w:rsidR="001777F4" w:rsidRPr="00CD45E4" w:rsidRDefault="00451E69">
      <w:pPr>
        <w:widowControl w:val="0"/>
        <w:pBdr>
          <w:top w:val="single" w:sz="2" w:space="0" w:color="000000"/>
          <w:left w:val="single" w:sz="2" w:space="1" w:color="000000"/>
          <w:bottom w:val="single" w:sz="2" w:space="1" w:color="000000"/>
          <w:right w:val="single" w:sz="2" w:space="22" w:color="000000"/>
        </w:pBdr>
        <w:shd w:val="clear" w:color="auto" w:fill="CCCCCC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val="el-GR" w:bidi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</w:t>
      </w:r>
      <w:r>
        <w:rPr>
          <w:rFonts w:ascii="Courier New" w:eastAsia="Courier New" w:hAnsi="Courier New" w:cs="Courier New"/>
          <w:color w:val="000000"/>
          <w:kern w:val="0"/>
          <w:lang w:val="el-GR" w:bidi="el-GR"/>
        </w:rPr>
        <w:t>:</w:t>
      </w:r>
    </w:p>
    <w:tbl>
      <w:tblPr>
        <w:tblW w:w="100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1777F4" w:rsidRPr="00CD45E4" w14:paraId="3636AF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93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5ACA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lang w:val="el-GR" w:bidi="el-GR"/>
              </w:rPr>
              <w:t xml:space="preserve">Α: Ονομασία, διεύθυνση και στοιχεία επικοινωνίας της </w:t>
            </w:r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lang w:val="el-GR" w:bidi="el-GR"/>
              </w:rPr>
              <w:t>αναθέτουσας αρχής (</w:t>
            </w:r>
            <w:proofErr w:type="spellStart"/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lang w:val="el-GR" w:bidi="el-GR"/>
              </w:rPr>
              <w:t>αα</w:t>
            </w:r>
            <w:proofErr w:type="spellEnd"/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lang w:val="el-GR" w:bidi="el-GR"/>
              </w:rPr>
              <w:t>)/ αναθέτοντα φορέα (</w:t>
            </w:r>
            <w:proofErr w:type="spellStart"/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lang w:val="el-GR" w:bidi="el-GR"/>
              </w:rPr>
              <w:t>αφ</w:t>
            </w:r>
            <w:proofErr w:type="spellEnd"/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lang w:val="el-GR" w:bidi="el-GR"/>
              </w:rPr>
              <w:t>)</w:t>
            </w:r>
          </w:p>
          <w:p w14:paraId="16FD9382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Ονομασία: 1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t>η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ΥΓΕΙΟΝΟΜΙΚΗ ΠΕΡΙΦΕΡΕΙΑ ΑΤΤΙΚΗΣ</w:t>
            </w:r>
          </w:p>
          <w:p w14:paraId="191099FA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Κωδικός  Αναθέτουσας Αρχής / Αναθέτοντα Φορέα ΚΗΜΔΗΣ : 99221492</w:t>
            </w:r>
          </w:p>
          <w:p w14:paraId="2CEFC4B1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- Ταχυδρομική διεύθυνση / Πόλη / </w:t>
            </w:r>
            <w:proofErr w:type="spellStart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Ταχ</w:t>
            </w:r>
            <w:proofErr w:type="spellEnd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. Κωδικός: ΖΑΧΑΡΩΦ 3, 11521 - ΑΘΗΝΑ</w:t>
            </w:r>
          </w:p>
          <w:p w14:paraId="05598EF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Αρμόδιος για πληροφορίες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: Παναγιώτης Μπλούνας  - </w:t>
            </w:r>
            <w:proofErr w:type="spellStart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Τσοχαντάρη</w:t>
            </w:r>
            <w:proofErr w:type="spellEnd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Μαρία </w:t>
            </w:r>
          </w:p>
          <w:p w14:paraId="57CEA3A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Τηλέφωνο: 213 2010 436 , 210 5230 113</w:t>
            </w:r>
          </w:p>
          <w:p w14:paraId="2D69E6AF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- </w:t>
            </w:r>
            <w:proofErr w:type="spellStart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Ηλ</w:t>
            </w:r>
            <w:proofErr w:type="spellEnd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. ταχυδρομείο: </w:t>
            </w:r>
            <w:hyperlink r:id="rId7" w:history="1">
              <w:r>
                <w:rPr>
                  <w:rFonts w:ascii="Calibri" w:eastAsia="Courier New" w:hAnsi="Calibri" w:cs="Calibri"/>
                  <w:color w:val="0066CC"/>
                  <w:kern w:val="0"/>
                  <w:sz w:val="20"/>
                  <w:szCs w:val="20"/>
                  <w:u w:val="single"/>
                  <w:lang w:bidi="el-GR"/>
                </w:rPr>
                <w:t>promithies</w:t>
              </w:r>
              <w:r>
                <w:rPr>
                  <w:rFonts w:ascii="Calibri" w:eastAsia="Courier New" w:hAnsi="Calibri" w:cs="Calibri"/>
                  <w:color w:val="0066CC"/>
                  <w:kern w:val="0"/>
                  <w:sz w:val="20"/>
                  <w:szCs w:val="20"/>
                  <w:u w:val="single"/>
                  <w:lang w:val="el-GR" w:bidi="el-GR"/>
                </w:rPr>
                <w:t>@1</w:t>
              </w:r>
              <w:r>
                <w:rPr>
                  <w:rFonts w:ascii="Calibri" w:eastAsia="Courier New" w:hAnsi="Calibri" w:cs="Calibri"/>
                  <w:color w:val="0066CC"/>
                  <w:kern w:val="0"/>
                  <w:sz w:val="20"/>
                  <w:szCs w:val="20"/>
                  <w:u w:val="single"/>
                  <w:lang w:bidi="el-GR"/>
                </w:rPr>
                <w:t>ypatt</w:t>
              </w:r>
              <w:r>
                <w:rPr>
                  <w:rFonts w:ascii="Calibri" w:eastAsia="Courier New" w:hAnsi="Calibri" w:cs="Calibri"/>
                  <w:color w:val="0066CC"/>
                  <w:kern w:val="0"/>
                  <w:sz w:val="20"/>
                  <w:szCs w:val="20"/>
                  <w:u w:val="single"/>
                  <w:lang w:val="el-GR" w:bidi="el-GR"/>
                </w:rPr>
                <w:t>.</w:t>
              </w:r>
              <w:r>
                <w:rPr>
                  <w:rFonts w:ascii="Calibri" w:eastAsia="Courier New" w:hAnsi="Calibri" w:cs="Calibri"/>
                  <w:color w:val="0066CC"/>
                  <w:kern w:val="0"/>
                  <w:sz w:val="20"/>
                  <w:szCs w:val="20"/>
                  <w:u w:val="single"/>
                  <w:lang w:bidi="el-GR"/>
                </w:rPr>
                <w:t>gr</w:t>
              </w:r>
            </w:hyperlink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, </w:t>
            </w:r>
          </w:p>
          <w:p w14:paraId="52C3A250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Διεύθυνση στο Διαδίκτυο (διεύθυνση δικτυακού τόπου) (</w:t>
            </w: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εάν υπάρχει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): 1</w:t>
            </w:r>
            <w:proofErr w:type="spellStart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bidi="el-GR"/>
              </w:rPr>
              <w:t>dype</w:t>
            </w:r>
            <w:proofErr w:type="spellEnd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.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bidi="el-GR"/>
              </w:rPr>
              <w:t>gov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.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bidi="el-GR"/>
              </w:rPr>
              <w:t>gr</w:t>
            </w:r>
          </w:p>
        </w:tc>
      </w:tr>
      <w:tr w:rsidR="001777F4" w14:paraId="3CD68C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93" w:type="dxa"/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C81C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lang w:val="el-GR" w:bidi="el-GR"/>
              </w:rPr>
              <w:t>Β: Πληροφορίες σχετικά με τη διαδικασία σύναψης σύμβασης</w:t>
            </w:r>
          </w:p>
          <w:p w14:paraId="740BF51A" w14:textId="77777777" w:rsidR="001777F4" w:rsidRPr="00CD45E4" w:rsidRDefault="00451E69">
            <w:pPr>
              <w:keepNext/>
              <w:keepLines/>
              <w:widowControl w:val="0"/>
              <w:ind w:right="-151"/>
              <w:jc w:val="both"/>
              <w:textAlignment w:val="auto"/>
              <w:rPr>
                <w:lang w:val="el-GR"/>
              </w:rPr>
            </w:pPr>
            <w:r>
              <w:rPr>
                <w:rFonts w:ascii="Calibri" w:eastAsia="Arial" w:hAnsi="Calibri" w:cs="Calibri"/>
                <w:b/>
                <w:bCs/>
                <w:i/>
                <w:iCs/>
                <w:kern w:val="0"/>
                <w:sz w:val="20"/>
                <w:szCs w:val="20"/>
                <w:lang w:val="el-GR" w:eastAsia="el-GR" w:bidi="ar-SA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rFonts w:ascii="Calibri" w:eastAsia="Arial" w:hAnsi="Calibri" w:cs="Calibri"/>
                <w:b/>
                <w:bCs/>
                <w:i/>
                <w:iCs/>
                <w:kern w:val="0"/>
                <w:sz w:val="20"/>
                <w:szCs w:val="20"/>
                <w:lang w:eastAsia="el-GR" w:bidi="ar-SA"/>
              </w:rPr>
              <w:t>CPV</w:t>
            </w:r>
          </w:p>
          <w:p w14:paraId="09C6D4AB" w14:textId="77777777" w:rsidR="001777F4" w:rsidRPr="00CD45E4" w:rsidRDefault="00451E69">
            <w:pPr>
              <w:keepNext/>
              <w:keepLines/>
              <w:widowControl w:val="0"/>
              <w:ind w:right="-151"/>
              <w:jc w:val="both"/>
              <w:textAlignment w:val="auto"/>
              <w:rPr>
                <w:lang w:val="el-GR"/>
              </w:rPr>
            </w:pPr>
            <w:r>
              <w:rPr>
                <w:rFonts w:ascii="Calibri" w:eastAsia="Calibri" w:hAnsi="Calibri" w:cs="Calibri"/>
                <w:iCs/>
                <w:color w:val="000000"/>
                <w:kern w:val="0"/>
                <w:sz w:val="20"/>
                <w:szCs w:val="20"/>
                <w:lang w:val="el-GR" w:eastAsia="el-GR" w:bidi="el-GR"/>
              </w:rPr>
              <w:t xml:space="preserve"> </w:t>
            </w:r>
            <w:r>
              <w:rPr>
                <w:rFonts w:ascii="Calibri" w:eastAsia="Arial" w:hAnsi="Calibri" w:cs="Calibri"/>
                <w:iCs/>
                <w:color w:val="000000"/>
                <w:kern w:val="0"/>
                <w:sz w:val="20"/>
                <w:szCs w:val="20"/>
                <w:lang w:val="el-GR" w:eastAsia="el-GR" w:bidi="el-GR"/>
              </w:rPr>
              <w:t xml:space="preserve">«Μεταφορά δειγμάτων και της διαδικασίας μεταφοράς (δρομολόγια </w:t>
            </w:r>
            <w:proofErr w:type="spellStart"/>
            <w:r>
              <w:rPr>
                <w:rFonts w:ascii="Calibri" w:eastAsia="Arial" w:hAnsi="Calibri" w:cs="Calibri"/>
                <w:iCs/>
                <w:color w:val="000000"/>
                <w:kern w:val="0"/>
                <w:sz w:val="20"/>
                <w:szCs w:val="20"/>
                <w:lang w:val="el-GR" w:eastAsia="el-GR" w:bidi="el-GR"/>
              </w:rPr>
              <w:t>κ.λ.π</w:t>
            </w:r>
            <w:proofErr w:type="spellEnd"/>
            <w:r>
              <w:rPr>
                <w:rFonts w:ascii="Calibri" w:eastAsia="Arial" w:hAnsi="Calibri" w:cs="Calibri"/>
                <w:iCs/>
                <w:color w:val="000000"/>
                <w:kern w:val="0"/>
                <w:sz w:val="20"/>
                <w:szCs w:val="20"/>
                <w:lang w:val="el-GR" w:eastAsia="el-GR" w:bidi="el-GR"/>
              </w:rPr>
              <w:t xml:space="preserve">.) δειγμάτων αίματος, παραγώγων &amp; </w:t>
            </w:r>
            <w:r>
              <w:rPr>
                <w:rFonts w:ascii="Calibri" w:eastAsia="Arial" w:hAnsi="Calibri" w:cs="Calibri"/>
                <w:iCs/>
                <w:color w:val="000000"/>
                <w:kern w:val="0"/>
                <w:sz w:val="20"/>
                <w:szCs w:val="20"/>
                <w:lang w:val="el-GR" w:eastAsia="el-GR" w:bidi="el-GR"/>
              </w:rPr>
              <w:t>λοιπών βιολογικών υλικών, από τις Δομές Πρωτοβάθμιας Φροντίδας Υγείας στο Κ.Β.Ε.Α., για την κάλυψη αναγκών των δημοσίων δομών παροχής υπηρεσιών Πρωτοβάθμιας Φροντίδας Υγείας αρμοδιότητας 1ης Υγειονομικής Περιφέρειας Αττικής»</w:t>
            </w:r>
          </w:p>
          <w:p w14:paraId="2BD95F17" w14:textId="77777777" w:rsidR="001777F4" w:rsidRPr="00CD45E4" w:rsidRDefault="00451E69">
            <w:pPr>
              <w:keepNext/>
              <w:keepLines/>
              <w:widowControl w:val="0"/>
              <w:ind w:right="-151"/>
              <w:textAlignment w:val="auto"/>
              <w:rPr>
                <w:lang w:val="el-GR"/>
              </w:rPr>
            </w:pPr>
            <w:r>
              <w:rPr>
                <w:rFonts w:ascii="Calibri" w:eastAsia="Arial" w:hAnsi="Calibri" w:cs="Calibri"/>
                <w:b/>
                <w:bCs/>
                <w:i/>
                <w:iCs/>
                <w:kern w:val="0"/>
                <w:sz w:val="20"/>
                <w:szCs w:val="20"/>
                <w:lang w:val="el-GR" w:eastAsia="el-GR" w:bidi="ar-SA"/>
              </w:rPr>
              <w:t>CPV : 60000000-8 «Παροχή υπηρεσ</w:t>
            </w:r>
            <w:r>
              <w:rPr>
                <w:rFonts w:ascii="Calibri" w:eastAsia="Arial" w:hAnsi="Calibri" w:cs="Calibri"/>
                <w:b/>
                <w:bCs/>
                <w:i/>
                <w:iCs/>
                <w:kern w:val="0"/>
                <w:sz w:val="20"/>
                <w:szCs w:val="20"/>
                <w:lang w:val="el-GR" w:eastAsia="el-GR" w:bidi="ar-SA"/>
              </w:rPr>
              <w:t>ιών Μεταφοράς αίματος, παραγώγων και Λοιπών Βιολογικών Υλικών»</w:t>
            </w:r>
          </w:p>
          <w:p w14:paraId="4D21CD52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Κωδικός στο ΚΗΜΔΗΣ: -</w:t>
            </w:r>
          </w:p>
          <w:p w14:paraId="24CEA612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Η σύμβαση αναφέρεται σε έργα, προμήθειες, ή υπηρεσίες : ΥΠΗΡΕΣΙΑ</w:t>
            </w:r>
          </w:p>
          <w:p w14:paraId="26C5CDDE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Εφόσον υφίστανται, ένδειξη ύπαρξης σχετικών τμημάτων : -</w:t>
            </w:r>
          </w:p>
          <w:p w14:paraId="0D778283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- Αριθμός αναφοράς που αποδίδεται στον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φάκελο από την αναθέτουσα αρχή ΔΙΑΚ</w:t>
            </w:r>
            <w:r>
              <w:rPr>
                <w:rFonts w:ascii="Calibri" w:eastAsia="Courier New" w:hAnsi="Calibri" w:cs="Calibri"/>
                <w:color w:val="FF0000"/>
                <w:kern w:val="0"/>
                <w:sz w:val="20"/>
                <w:szCs w:val="20"/>
                <w:lang w:val="el-GR" w:bidi="el-GR"/>
              </w:rPr>
              <w:t xml:space="preserve">.  24 Α / 2020 </w:t>
            </w:r>
          </w:p>
        </w:tc>
      </w:tr>
    </w:tbl>
    <w:p w14:paraId="0DD0F5A3" w14:textId="77777777" w:rsidR="001777F4" w:rsidRDefault="001777F4">
      <w:pPr>
        <w:widowControl w:val="0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246C2045" w14:textId="77777777" w:rsidR="001777F4" w:rsidRPr="00CD45E4" w:rsidRDefault="00451E69">
      <w:pPr>
        <w:widowControl w:val="0"/>
        <w:shd w:val="clear" w:color="auto" w:fill="B2B2B2"/>
        <w:textAlignment w:val="auto"/>
        <w:rPr>
          <w:lang w:val="el-GR"/>
        </w:rPr>
      </w:pPr>
      <w:r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  <w:t>ΟΛΕΣ ΟΙ ΥΠΟΛΟΙΠΕΣ ΠΛΗΡΟΦΟΡΙΕΣ ΣΕ ΚΑΘΕ ΕΝΟΤΗΤΑ ΤΟΥ ΤΕΥΔ ΘΑ ΠΡΕΠΕΙ ΝΑ ΣΥΜΠΛΗΡΩΘΟΥΝ ΑΠΟ ΤΟΝ ΟΙΚΟΝΟΜΙΚΟ ΦΟΡΕΑ</w:t>
      </w:r>
    </w:p>
    <w:p w14:paraId="631EB76E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u w:val="single"/>
          <w:lang w:val="el-GR" w:bidi="el-GR"/>
        </w:rPr>
      </w:pPr>
    </w:p>
    <w:p w14:paraId="2C6FD1ED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u w:val="single"/>
          <w:lang w:val="el-GR" w:bidi="el-GR"/>
        </w:rPr>
      </w:pPr>
    </w:p>
    <w:p w14:paraId="58D53834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06DA0B32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75EC2AA4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002CDF9A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548ABA89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6922FE53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7E83953C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19010BE5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583215A6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147569C2" w14:textId="77777777" w:rsidR="001777F4" w:rsidRDefault="001777F4">
      <w:pPr>
        <w:widowControl w:val="0"/>
        <w:spacing w:before="7" w:line="240" w:lineRule="exact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7766F2E4" w14:textId="77777777" w:rsidR="001777F4" w:rsidRPr="00CD45E4" w:rsidRDefault="00451E69">
      <w:pPr>
        <w:pageBreakBefore/>
        <w:widowControl w:val="0"/>
        <w:jc w:val="center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u w:val="single"/>
          <w:lang w:val="el-GR" w:bidi="el-GR"/>
        </w:rPr>
        <w:lastRenderedPageBreak/>
        <w:t>Μέρος II: Πληροφορίες σχετικά με τον οικονομικό φορέα</w:t>
      </w:r>
    </w:p>
    <w:p w14:paraId="4381169B" w14:textId="77777777" w:rsidR="001777F4" w:rsidRPr="00CD45E4" w:rsidRDefault="00451E69">
      <w:pPr>
        <w:widowControl w:val="0"/>
        <w:jc w:val="center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bCs/>
          <w:i/>
          <w:color w:val="000000"/>
          <w:kern w:val="0"/>
          <w:sz w:val="20"/>
          <w:szCs w:val="20"/>
          <w:lang w:val="el-GR" w:bidi="el-GR"/>
        </w:rPr>
        <w:t xml:space="preserve">Α: Πληροφορίες σχετικά με </w:t>
      </w:r>
      <w:r>
        <w:rPr>
          <w:rFonts w:ascii="Calibri" w:eastAsia="Courier New" w:hAnsi="Calibri" w:cs="Calibri"/>
          <w:b/>
          <w:bCs/>
          <w:i/>
          <w:color w:val="000000"/>
          <w:kern w:val="0"/>
          <w:sz w:val="20"/>
          <w:szCs w:val="20"/>
          <w:lang w:val="el-GR" w:bidi="el-GR"/>
        </w:rPr>
        <w:t>τον οικονομικό φορέα</w:t>
      </w:r>
    </w:p>
    <w:tbl>
      <w:tblPr>
        <w:tblW w:w="9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9"/>
        <w:gridCol w:w="4550"/>
      </w:tblGrid>
      <w:tr w:rsidR="001777F4" w14:paraId="7AFB79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02DD" w14:textId="77777777" w:rsidR="001777F4" w:rsidRDefault="00451E69">
            <w:pPr>
              <w:widowControl w:val="0"/>
              <w:spacing w:before="120"/>
              <w:textAlignment w:val="auto"/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Στοιχεία αναγνώρισης: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A7DD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Απάντηση:</w:t>
            </w:r>
          </w:p>
        </w:tc>
      </w:tr>
      <w:tr w:rsidR="001777F4" w14:paraId="0A6059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5CFB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Πλήρης Επωνυμία: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CA72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   ]</w:t>
            </w:r>
          </w:p>
        </w:tc>
      </w:tr>
      <w:tr w:rsidR="001777F4" w14:paraId="061A70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8E9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Αριθμός φορολογικού μητρώου (ΑΦΜ):</w:t>
            </w:r>
          </w:p>
          <w:p w14:paraId="136457F4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υπάρχει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F35A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   ]</w:t>
            </w:r>
          </w:p>
        </w:tc>
      </w:tr>
      <w:tr w:rsidR="001777F4" w14:paraId="4C20AD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8FE8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Ταχυδρομική διεύθυνση: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9DEE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  <w:tr w:rsidR="001777F4" w14:paraId="41F59766" w14:textId="77777777">
        <w:tblPrEx>
          <w:tblCellMar>
            <w:top w:w="0" w:type="dxa"/>
            <w:bottom w:w="0" w:type="dxa"/>
          </w:tblCellMar>
        </w:tblPrEx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1C98" w14:textId="77777777" w:rsidR="001777F4" w:rsidRPr="00CD45E4" w:rsidRDefault="00451E69">
            <w:pPr>
              <w:widowControl w:val="0"/>
              <w:shd w:val="clear" w:color="auto" w:fill="FFFFFF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Αρμόδιος ή αρμόδιοι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1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:</w:t>
            </w:r>
          </w:p>
          <w:p w14:paraId="048ABBC1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Τηλέφωνο:</w:t>
            </w:r>
          </w:p>
          <w:p w14:paraId="595187FE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proofErr w:type="spellStart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Ηλ</w:t>
            </w:r>
            <w:proofErr w:type="spellEnd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. ταχυδρομείο:</w:t>
            </w:r>
          </w:p>
          <w:p w14:paraId="27DB13E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Διεύθυνση στο Διαδίκτυο (διεύθυνση δικτυακού τόπου) (</w:t>
            </w: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εάν υπάρχει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):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60F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  <w:p w14:paraId="44646AB5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  <w:p w14:paraId="5B5E7081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  <w:p w14:paraId="510EDB08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  <w:tr w:rsidR="001777F4" w14:paraId="14C95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0790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l-GR" w:bidi="el-GR"/>
              </w:rPr>
              <w:t>Γενικές πληροφορίες: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DB2E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l-GR" w:bidi="el-GR"/>
              </w:rPr>
              <w:t>Απάντηση:</w:t>
            </w:r>
          </w:p>
        </w:tc>
      </w:tr>
      <w:tr w:rsidR="001777F4" w:rsidRPr="00CD45E4" w14:paraId="66E1E4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833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Ο οικονομικός φορέας είναι πολύ μικρή, μικρή ή μεσαία επιχείρηση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2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;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4041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</w:tc>
      </w:tr>
      <w:tr w:rsidR="001777F4" w14:paraId="1F2D75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B78A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CF45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 [] Άνευ αντικειμένου</w:t>
            </w:r>
          </w:p>
        </w:tc>
      </w:tr>
      <w:tr w:rsidR="001777F4" w14:paraId="1878CD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C65D3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:</w:t>
            </w:r>
          </w:p>
          <w:p w14:paraId="46DB1EDA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14:paraId="5F3B6ACF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α)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14:paraId="057D6A5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β) Εάν το πιστοποιητικό εγγραφής ή η πιστοποίηση διατίθεται ηλεκτρονικά, αναφέρετε:</w:t>
            </w:r>
          </w:p>
          <w:p w14:paraId="3764FE4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γ) Αναφέρετε τα δικαιολογητικά στα οποία βασίζεται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η εγγραφή ή η πιστοποίηση και, κατά περίπτωση, την κατάταξη στον επίσημο κατάλογο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3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:</w:t>
            </w:r>
          </w:p>
          <w:p w14:paraId="387B6A2B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δ) Η εγγραφή ή η πιστοποίηση καλύπτει όλα τα απαιτούμενα κριτήρια επιλογής;</w:t>
            </w:r>
          </w:p>
          <w:p w14:paraId="71A4C9F0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όχι:</w:t>
            </w:r>
          </w:p>
          <w:p w14:paraId="59E3DF9E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u w:val="single"/>
                <w:lang w:val="el-GR" w:bidi="el-GR"/>
              </w:rPr>
              <w:t>Επιπρ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u w:val="single"/>
                <w:lang w:val="el-GR" w:bidi="el-GR"/>
              </w:rPr>
              <w:t>οσθέτως, συμπληρώστε τις πληροφορίες που λείπουν στο μέρος IV, ενότητες Α, Β, Γ, ή Δ κατά περίπτωση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</w:t>
            </w: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ΜΟΝΟ εφόσον αυτό απαιτείται στη σχετική διακήρυξη ή στα έγγραφα της σύμβασης:</w:t>
            </w:r>
          </w:p>
          <w:p w14:paraId="16068BBD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ε) Ο οικονομικός φορέας θα είναι σε θέση να προσκομίσει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βεβαίωση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πληρωμής εισφ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lastRenderedPageBreak/>
              <w:t>διατίθεται δωρεάν;</w:t>
            </w:r>
          </w:p>
          <w:p w14:paraId="142B9540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Εάν η σ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χετική τεκμηρίωση διατίθεται ηλεκτρονικά, αναφέρετε: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6594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6E8ADAD8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5FFA88E0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961F5AF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E1AFB2A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5C2243C3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98E70F3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588FDD56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α) [……]</w:t>
            </w:r>
          </w:p>
          <w:p w14:paraId="222B1BE3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6AD99FAA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39CF328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14:paraId="5CD2ED04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γ) [……]</w:t>
            </w:r>
          </w:p>
          <w:p w14:paraId="22DB8939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5B2C1038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4771D3E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8A9B8C1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δ) [] Ναι [] Όχι</w:t>
            </w:r>
          </w:p>
          <w:p w14:paraId="122186CD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B3D3347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65E4E53C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93B22B7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CAF79E2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2E39DCE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3129C559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A84B52F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ε) [] Ναι [] Όχι</w:t>
            </w:r>
          </w:p>
          <w:p w14:paraId="40279B59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A7F85EA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9414105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7681C94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01D49B5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EA18CFB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6AA4624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D517518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9060564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(διαδικτυακή διεύθυνση, αρχή ή φορέας έκδοσης, επακριβή στοιχεία αναφοράς των εγγράφων):</w:t>
            </w:r>
          </w:p>
          <w:p w14:paraId="0709A7D8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[……][……][……][……]</w:t>
            </w:r>
          </w:p>
        </w:tc>
      </w:tr>
      <w:tr w:rsidR="001777F4" w14:paraId="7FFFA8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45A6" w14:textId="77777777" w:rsidR="001777F4" w:rsidRDefault="00451E69">
            <w:pPr>
              <w:widowControl w:val="0"/>
              <w:spacing w:before="120"/>
              <w:textAlignment w:val="auto"/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lastRenderedPageBreak/>
              <w:t>Τρόπος συμμετοχής:</w:t>
            </w: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E943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l-GR" w:bidi="el-GR"/>
              </w:rPr>
              <w:t>Απάντηση:</w:t>
            </w:r>
          </w:p>
        </w:tc>
      </w:tr>
      <w:tr w:rsidR="001777F4" w14:paraId="75F3D7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85E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Ο οικονομικός φορέας συμμετέχει στη διαδικασία σύναψης δημόσιας σύμβασης από κοινού με άλλους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4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;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56AD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</w:tc>
      </w:tr>
      <w:tr w:rsidR="001777F4" w:rsidRPr="00CD45E4" w14:paraId="103D17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D41D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1777F4" w14:paraId="668711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87D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:</w:t>
            </w:r>
          </w:p>
          <w:p w14:paraId="3F56B34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α) Αναφέρετε τον ρόλο του οικονομικού φορέα στην ένωση ή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κοινοπραξία   (επικεφαλής, υπεύθυνος για συγκεκριμένα καθήκοντα …):</w:t>
            </w:r>
          </w:p>
          <w:p w14:paraId="7C2937EF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14:paraId="5453B70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1E81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878F7DB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α) [……]</w:t>
            </w:r>
          </w:p>
          <w:p w14:paraId="43C960DA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F95724D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34EA50D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3B1EBC97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β) [……]</w:t>
            </w:r>
          </w:p>
          <w:p w14:paraId="2535B0AB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7C7525C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54AF5CC7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γ) [……]</w:t>
            </w:r>
          </w:p>
        </w:tc>
      </w:tr>
      <w:tr w:rsidR="001777F4" w14:paraId="382962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CD88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l-GR" w:bidi="el-GR"/>
              </w:rPr>
              <w:t>Τμήματα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94C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l-GR" w:bidi="el-GR"/>
              </w:rPr>
              <w:t>Απάντηση:</w:t>
            </w:r>
          </w:p>
        </w:tc>
      </w:tr>
      <w:tr w:rsidR="001777F4" w14:paraId="4A1335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D09E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01CE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   ]</w:t>
            </w:r>
          </w:p>
        </w:tc>
      </w:tr>
    </w:tbl>
    <w:p w14:paraId="5E04880A" w14:textId="77777777" w:rsidR="001777F4" w:rsidRPr="00CD45E4" w:rsidRDefault="00451E69">
      <w:pPr>
        <w:widowControl w:val="0"/>
        <w:jc w:val="center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val="el-GR" w:bidi="el-GR"/>
        </w:rPr>
        <w:t>Β: Πληροφορίες σχετικά με τους νόμιμους εκπροσώπους του οικονομικού φορέα</w:t>
      </w:r>
    </w:p>
    <w:p w14:paraId="6EE3BDCC" w14:textId="77777777" w:rsidR="001777F4" w:rsidRPr="00CD45E4" w:rsidRDefault="00451E69">
      <w:pPr>
        <w:widowControl w:val="0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0" w:color="000000"/>
        </w:pBdr>
        <w:shd w:val="clear" w:color="auto" w:fill="FFFFFF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i/>
          <w:color w:val="000000"/>
          <w:kern w:val="0"/>
          <w:sz w:val="20"/>
          <w:szCs w:val="20"/>
          <w:lang w:val="el-GR" w:bidi="el-GR"/>
        </w:rPr>
        <w:t xml:space="preserve">Κατά </w:t>
      </w:r>
      <w:r>
        <w:rPr>
          <w:rFonts w:ascii="Calibri" w:eastAsia="Courier New" w:hAnsi="Calibri" w:cs="Calibri"/>
          <w:b/>
          <w:i/>
          <w:color w:val="000000"/>
          <w:kern w:val="0"/>
          <w:sz w:val="20"/>
          <w:szCs w:val="20"/>
          <w:lang w:val="el-GR" w:bidi="el-GR"/>
        </w:rPr>
        <w:t>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0"/>
        <w:gridCol w:w="5016"/>
      </w:tblGrid>
      <w:tr w:rsidR="001777F4" w14:paraId="70E910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36F8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Εκπροσώπηση, εάν υπάρχει: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8550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Απάντηση:</w:t>
            </w:r>
          </w:p>
        </w:tc>
      </w:tr>
      <w:tr w:rsidR="001777F4" w14:paraId="152F9D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224B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Ονοματεπώνυμο</w:t>
            </w:r>
          </w:p>
          <w:p w14:paraId="29426FE3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2CBB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  <w:p w14:paraId="317FF6E6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  <w:tr w:rsidR="001777F4" w14:paraId="49A041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E5A0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Θέση/Ενεργών υπό την ιδιότητα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09C3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  <w:tr w:rsidR="001777F4" w14:paraId="167E94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46D0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Ταχυδρομική διεύθυνση: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5967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  <w:tr w:rsidR="001777F4" w14:paraId="21B909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5ABB0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Τηλέφωνο: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3E40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  <w:tr w:rsidR="001777F4" w14:paraId="710309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7BED3" w14:textId="77777777" w:rsidR="001777F4" w:rsidRDefault="00451E69">
            <w:pPr>
              <w:widowControl w:val="0"/>
              <w:textAlignment w:val="auto"/>
            </w:pPr>
            <w:proofErr w:type="spellStart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Ηλ</w:t>
            </w:r>
            <w:proofErr w:type="spellEnd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. ταχυδρομείο: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87B4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  <w:tr w:rsidR="001777F4" w14:paraId="181109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C46F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Εάν χρειάζεται, δώστε λεπτομερή στοιχεία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σχετικά με την εκπροσώπηση (τις μορφές της, την έκταση, τον σκοπό …):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8CF3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</w:tbl>
    <w:p w14:paraId="60AE773D" w14:textId="77777777" w:rsidR="001777F4" w:rsidRDefault="001777F4">
      <w:pPr>
        <w:keepNext/>
        <w:spacing w:before="120" w:after="360" w:line="276" w:lineRule="auto"/>
        <w:ind w:left="850"/>
        <w:jc w:val="center"/>
        <w:textAlignment w:val="auto"/>
        <w:rPr>
          <w:rFonts w:ascii="Calibri" w:eastAsia="Times New Roman" w:hAnsi="Calibri" w:cs="Calibri"/>
          <w:b/>
          <w:smallCaps/>
          <w:sz w:val="20"/>
          <w:szCs w:val="20"/>
          <w:lang w:val="el-GR" w:bidi="ar-SA"/>
        </w:rPr>
      </w:pPr>
    </w:p>
    <w:p w14:paraId="20213D1F" w14:textId="77777777" w:rsidR="001777F4" w:rsidRDefault="001777F4">
      <w:pPr>
        <w:widowControl w:val="0"/>
        <w:jc w:val="center"/>
        <w:textAlignment w:val="auto"/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</w:pPr>
    </w:p>
    <w:p w14:paraId="36329F8F" w14:textId="77777777" w:rsidR="001777F4" w:rsidRDefault="00451E69">
      <w:pPr>
        <w:pageBreakBefore/>
        <w:widowControl w:val="0"/>
        <w:jc w:val="center"/>
        <w:textAlignment w:val="auto"/>
      </w:pPr>
      <w:r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u w:val="single"/>
          <w:lang w:val="el-GR" w:bidi="el-GR"/>
        </w:rPr>
        <w:lastRenderedPageBreak/>
        <w:t>Μέρος III: Λόγοι αποκλεισμού</w:t>
      </w:r>
    </w:p>
    <w:p w14:paraId="4F200DDC" w14:textId="77777777" w:rsidR="001777F4" w:rsidRPr="00CD45E4" w:rsidRDefault="00451E69">
      <w:pPr>
        <w:widowControl w:val="0"/>
        <w:jc w:val="center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val="el-GR" w:bidi="el-GR"/>
        </w:rPr>
        <w:t>Α: Λόγοι αποκλεισμού που σχετίζονται με ποινικές καταδίκες</w:t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vertAlign w:val="superscript"/>
          <w:lang w:val="el-GR" w:bidi="el-GR"/>
        </w:rPr>
        <w:endnoteReference w:id="5"/>
      </w:r>
    </w:p>
    <w:p w14:paraId="1BC093C1" w14:textId="77777777" w:rsidR="001777F4" w:rsidRPr="00CD45E4" w:rsidRDefault="00451E69">
      <w:pPr>
        <w:widowControl w:val="0"/>
        <w:pBdr>
          <w:top w:val="single" w:sz="2" w:space="1" w:color="000000"/>
          <w:left w:val="single" w:sz="2" w:space="12" w:color="000000"/>
          <w:bottom w:val="single" w:sz="2" w:space="1" w:color="000000"/>
          <w:right w:val="single" w:sz="2" w:space="1" w:color="000000"/>
        </w:pBdr>
        <w:shd w:val="clear" w:color="auto" w:fill="CCCCCC"/>
        <w:textAlignment w:val="auto"/>
        <w:rPr>
          <w:lang w:val="el-GR"/>
        </w:rPr>
      </w:pPr>
      <w:r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  <w:t>Στο άρθρο 73 παρ. 1 ορίζονται οι ακόλουθοι λόγοι αποκλεισμού:</w:t>
      </w:r>
    </w:p>
    <w:p w14:paraId="45F11CFE" w14:textId="77777777" w:rsidR="001777F4" w:rsidRDefault="00451E69">
      <w:pPr>
        <w:widowControl w:val="0"/>
        <w:numPr>
          <w:ilvl w:val="0"/>
          <w:numId w:val="2"/>
        </w:numPr>
        <w:pBdr>
          <w:top w:val="single" w:sz="2" w:space="1" w:color="000000"/>
          <w:left w:val="single" w:sz="2" w:space="12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-1156"/>
          <w:tab w:val="left" w:pos="-720"/>
        </w:tabs>
        <w:suppressAutoHyphens w:val="0"/>
        <w:spacing w:after="200" w:line="276" w:lineRule="auto"/>
        <w:textAlignment w:val="auto"/>
      </w:pPr>
      <w:r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  <w:t xml:space="preserve">συμμετοχή σε </w:t>
      </w:r>
      <w:r>
        <w:rPr>
          <w:rFonts w:ascii="Calibri" w:eastAsia="Courier New" w:hAnsi="Calibri" w:cs="Calibri"/>
          <w:b/>
          <w:color w:val="000000"/>
          <w:kern w:val="0"/>
          <w:sz w:val="20"/>
          <w:szCs w:val="20"/>
          <w:lang w:val="el-GR" w:bidi="el-GR"/>
        </w:rPr>
        <w:t>εγκληματική οργάνωση</w:t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vertAlign w:val="superscript"/>
          <w:lang w:val="el-GR" w:bidi="el-GR"/>
        </w:rPr>
        <w:endnoteReference w:id="6"/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  <w:t>·</w:t>
      </w:r>
    </w:p>
    <w:p w14:paraId="4DF219DC" w14:textId="77777777" w:rsidR="001777F4" w:rsidRDefault="00451E69">
      <w:pPr>
        <w:widowControl w:val="0"/>
        <w:numPr>
          <w:ilvl w:val="0"/>
          <w:numId w:val="2"/>
        </w:numPr>
        <w:pBdr>
          <w:top w:val="single" w:sz="2" w:space="1" w:color="000000"/>
          <w:left w:val="single" w:sz="2" w:space="12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-1156"/>
          <w:tab w:val="left" w:pos="-720"/>
        </w:tabs>
        <w:suppressAutoHyphens w:val="0"/>
        <w:spacing w:after="200" w:line="276" w:lineRule="auto"/>
        <w:textAlignment w:val="auto"/>
      </w:pPr>
      <w:r>
        <w:rPr>
          <w:rFonts w:ascii="Calibri" w:eastAsia="Courier New" w:hAnsi="Calibri" w:cs="Calibri"/>
          <w:b/>
          <w:color w:val="000000"/>
          <w:kern w:val="0"/>
          <w:sz w:val="20"/>
          <w:szCs w:val="20"/>
          <w:lang w:val="el-GR" w:bidi="el-GR"/>
        </w:rPr>
        <w:t>δωροδοκία</w:t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vertAlign w:val="superscript"/>
          <w:lang w:val="el-GR" w:bidi="el-GR"/>
        </w:rPr>
        <w:endnoteReference w:id="7"/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vertAlign w:val="superscript"/>
          <w:lang w:val="el-GR" w:bidi="el-GR"/>
        </w:rPr>
        <w:t>,</w:t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vertAlign w:val="superscript"/>
          <w:lang w:val="el-GR" w:bidi="el-GR"/>
        </w:rPr>
        <w:endnoteReference w:id="8"/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  <w:t>·</w:t>
      </w:r>
    </w:p>
    <w:p w14:paraId="5BD6E1BD" w14:textId="77777777" w:rsidR="001777F4" w:rsidRDefault="00451E69">
      <w:pPr>
        <w:widowControl w:val="0"/>
        <w:numPr>
          <w:ilvl w:val="0"/>
          <w:numId w:val="2"/>
        </w:numPr>
        <w:pBdr>
          <w:top w:val="single" w:sz="2" w:space="1" w:color="000000"/>
          <w:left w:val="single" w:sz="2" w:space="12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-1156"/>
          <w:tab w:val="left" w:pos="-720"/>
        </w:tabs>
        <w:suppressAutoHyphens w:val="0"/>
        <w:spacing w:after="200" w:line="276" w:lineRule="auto"/>
        <w:textAlignment w:val="auto"/>
      </w:pPr>
      <w:r>
        <w:rPr>
          <w:rFonts w:ascii="Calibri" w:eastAsia="Courier New" w:hAnsi="Calibri" w:cs="Calibri"/>
          <w:b/>
          <w:color w:val="000000"/>
          <w:kern w:val="0"/>
          <w:sz w:val="20"/>
          <w:szCs w:val="20"/>
          <w:lang w:val="el-GR" w:bidi="el-GR"/>
        </w:rPr>
        <w:t>απ</w:t>
      </w:r>
      <w:r>
        <w:rPr>
          <w:rFonts w:ascii="Calibri" w:eastAsia="Courier New" w:hAnsi="Calibri" w:cs="Calibri"/>
          <w:b/>
          <w:color w:val="000000"/>
          <w:kern w:val="0"/>
          <w:sz w:val="20"/>
          <w:szCs w:val="20"/>
          <w:lang w:val="el-GR" w:bidi="el-GR"/>
        </w:rPr>
        <w:t>άτη</w:t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vertAlign w:val="superscript"/>
          <w:lang w:val="el-GR" w:bidi="el-GR"/>
        </w:rPr>
        <w:endnoteReference w:id="9"/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  <w:t>·</w:t>
      </w:r>
    </w:p>
    <w:p w14:paraId="5D9F012D" w14:textId="77777777" w:rsidR="001777F4" w:rsidRPr="00CD45E4" w:rsidRDefault="00451E69">
      <w:pPr>
        <w:widowControl w:val="0"/>
        <w:numPr>
          <w:ilvl w:val="0"/>
          <w:numId w:val="2"/>
        </w:numPr>
        <w:pBdr>
          <w:top w:val="single" w:sz="2" w:space="1" w:color="000000"/>
          <w:left w:val="single" w:sz="2" w:space="12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-1156"/>
          <w:tab w:val="left" w:pos="-720"/>
        </w:tabs>
        <w:suppressAutoHyphens w:val="0"/>
        <w:spacing w:after="200" w:line="276" w:lineRule="auto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color w:val="000000"/>
          <w:kern w:val="0"/>
          <w:sz w:val="20"/>
          <w:szCs w:val="20"/>
          <w:lang w:val="el-GR" w:bidi="el-GR"/>
        </w:rPr>
        <w:t>τρομοκρατικά εγκλήματα ή εγκλήματα συνδεόμενα με τρομοκρατικές δραστηριότητες</w:t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vertAlign w:val="superscript"/>
          <w:lang w:val="el-GR" w:bidi="el-GR"/>
        </w:rPr>
        <w:endnoteReference w:id="10"/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  <w:t>·</w:t>
      </w:r>
    </w:p>
    <w:p w14:paraId="37FCFC4E" w14:textId="77777777" w:rsidR="001777F4" w:rsidRPr="00CD45E4" w:rsidRDefault="00451E69">
      <w:pPr>
        <w:widowControl w:val="0"/>
        <w:numPr>
          <w:ilvl w:val="0"/>
          <w:numId w:val="2"/>
        </w:numPr>
        <w:pBdr>
          <w:top w:val="single" w:sz="2" w:space="1" w:color="000000"/>
          <w:left w:val="single" w:sz="2" w:space="12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-1156"/>
          <w:tab w:val="left" w:pos="-720"/>
        </w:tabs>
        <w:suppressAutoHyphens w:val="0"/>
        <w:spacing w:after="200" w:line="276" w:lineRule="auto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color w:val="000000"/>
          <w:kern w:val="0"/>
          <w:sz w:val="20"/>
          <w:szCs w:val="20"/>
          <w:lang w:val="el-GR" w:bidi="el-GR"/>
        </w:rPr>
        <w:t xml:space="preserve">νομιμοποίηση εσόδων από </w:t>
      </w:r>
      <w:r>
        <w:rPr>
          <w:rFonts w:ascii="Calibri" w:eastAsia="Courier New" w:hAnsi="Calibri" w:cs="Calibri"/>
          <w:b/>
          <w:color w:val="000000"/>
          <w:kern w:val="0"/>
          <w:sz w:val="20"/>
          <w:szCs w:val="20"/>
          <w:lang w:val="el-GR" w:bidi="el-GR"/>
        </w:rPr>
        <w:t>παράνομες δραστηριότητες ή χρηματοδότηση της τρομοκρατίας</w:t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vertAlign w:val="superscript"/>
          <w:lang w:val="el-GR" w:bidi="el-GR"/>
        </w:rPr>
        <w:endnoteReference w:id="11"/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  <w:t>·</w:t>
      </w:r>
    </w:p>
    <w:p w14:paraId="7F6817D2" w14:textId="77777777" w:rsidR="001777F4" w:rsidRPr="00CD45E4" w:rsidRDefault="00451E69">
      <w:pPr>
        <w:widowControl w:val="0"/>
        <w:numPr>
          <w:ilvl w:val="0"/>
          <w:numId w:val="2"/>
        </w:numPr>
        <w:pBdr>
          <w:top w:val="single" w:sz="2" w:space="1" w:color="000000"/>
          <w:left w:val="single" w:sz="2" w:space="12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-1156"/>
          <w:tab w:val="left" w:pos="-720"/>
        </w:tabs>
        <w:suppressAutoHyphens w:val="0"/>
        <w:spacing w:after="200" w:line="276" w:lineRule="auto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bCs/>
          <w:i/>
          <w:iCs/>
          <w:color w:val="000000"/>
          <w:kern w:val="0"/>
          <w:sz w:val="20"/>
          <w:szCs w:val="20"/>
          <w:lang w:val="el-GR" w:bidi="el-GR"/>
        </w:rPr>
        <w:t>παιδική εργασία και άλλες μορφές εμπορίας ανθρώπων</w:t>
      </w:r>
      <w:r>
        <w:rPr>
          <w:rFonts w:ascii="Calibri" w:eastAsia="Courier New" w:hAnsi="Calibri" w:cs="Calibri"/>
          <w:b/>
          <w:bCs/>
          <w:i/>
          <w:iCs/>
          <w:color w:val="000000"/>
          <w:kern w:val="0"/>
          <w:sz w:val="20"/>
          <w:szCs w:val="20"/>
          <w:vertAlign w:val="superscript"/>
          <w:lang w:val="el-GR" w:bidi="el-GR"/>
        </w:rPr>
        <w:endnoteReference w:id="12"/>
      </w:r>
      <w:r>
        <w:rPr>
          <w:rFonts w:ascii="Calibri" w:eastAsia="Courier New" w:hAnsi="Calibri" w:cs="Calibri"/>
          <w:b/>
          <w:bCs/>
          <w:i/>
          <w:iCs/>
          <w:color w:val="000000"/>
          <w:kern w:val="0"/>
          <w:sz w:val="20"/>
          <w:szCs w:val="20"/>
          <w:lang w:val="el-GR" w:bidi="el-GR"/>
        </w:rPr>
        <w:t>.</w:t>
      </w:r>
    </w:p>
    <w:tbl>
      <w:tblPr>
        <w:tblW w:w="97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9"/>
        <w:gridCol w:w="5151"/>
      </w:tblGrid>
      <w:tr w:rsidR="001777F4" w14:paraId="502EB6F0" w14:textId="77777777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CB2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l-GR" w:bidi="el-GR"/>
              </w:rPr>
              <w:t>Λόγοι που σχετίζονται με ποινικές καταδίκες: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48CE" w14:textId="77777777" w:rsidR="001777F4" w:rsidRDefault="00451E69">
            <w:pPr>
              <w:widowControl w:val="0"/>
              <w:snapToGrid w:val="0"/>
              <w:textAlignment w:val="auto"/>
            </w:pPr>
            <w:r>
              <w:rPr>
                <w:rFonts w:ascii="Calibri" w:eastAsia="Courier New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el-GR" w:bidi="el-GR"/>
              </w:rPr>
              <w:t>Απάντηση:</w:t>
            </w:r>
          </w:p>
        </w:tc>
      </w:tr>
      <w:tr w:rsidR="001777F4" w14:paraId="5359D6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068E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Υπάρχει τελεσίδικη καταδικαστική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απόφαση εις βάρος του οικονομικού φορέα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ή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οποιουδήποτε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προσώπου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13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489A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  <w:p w14:paraId="242B460A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B2ABE7B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1DA4E26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EF4DCFF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2CF10A2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CBDE333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BC21F41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135C0AE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62D924E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D526B91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DF5659C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A47FA9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 xml:space="preserve">Εάν η σχετική </w:t>
            </w: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46660851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[……][……][……][……]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14"/>
            </w:r>
          </w:p>
        </w:tc>
      </w:tr>
      <w:tr w:rsidR="001777F4" w14:paraId="4B8358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ECDA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, αναφέρετε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15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:</w:t>
            </w:r>
          </w:p>
          <w:p w14:paraId="2B3946CE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α) Ημ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14:paraId="4F5E1DF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β) Προσδιορίστε ποιος έχει καταδικαστεί [ ]·</w:t>
            </w:r>
          </w:p>
          <w:p w14:paraId="68B11B8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 xml:space="preserve">γ) </w:t>
            </w:r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lang w:val="el-GR" w:bidi="el-GR"/>
              </w:rPr>
              <w:t>Εάν ορίζεται απευθείας στην καταδικαστική απόφαση: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A863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6F3DCD7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α) Ημερομηνία:[   ], </w:t>
            </w:r>
          </w:p>
          <w:p w14:paraId="30FFE622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σημείο-(-α): [   ], </w:t>
            </w:r>
          </w:p>
          <w:p w14:paraId="642C7E17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λόγος(-οι):[   ]</w:t>
            </w:r>
          </w:p>
          <w:p w14:paraId="19EE2D19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6144CB68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β) [……]</w:t>
            </w:r>
          </w:p>
          <w:p w14:paraId="273C3EE2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γ) Διάρκεια της περιόδου αποκλεισμού [……] και σχετικό(-ά) σημείο(-α) [   ]</w:t>
            </w:r>
          </w:p>
          <w:p w14:paraId="4D451F5F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 xml:space="preserve">Εάν η σχετική τεκμηρίωση διατίθεται ηλεκτρονικά, αναφέρετε: (διαδικτυακή διεύθυνση, αρχή ή φορέας έκδοσης, επακριβή στοιχεία αναφοράς </w:t>
            </w: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των εγγράφων):</w:t>
            </w:r>
          </w:p>
          <w:p w14:paraId="6FD14CFC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[……][……][……][……]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16"/>
            </w:r>
          </w:p>
        </w:tc>
      </w:tr>
      <w:tr w:rsidR="001777F4" w14:paraId="160D11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E6A8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αυτοκάθαρση»)</w:t>
            </w: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17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;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78C6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[] Ναι [] Όχι </w:t>
            </w:r>
          </w:p>
        </w:tc>
      </w:tr>
      <w:tr w:rsidR="001777F4" w14:paraId="1EFB16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F5F8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ναι,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περιγράψτε τα μέτρα που λήφθηκαν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18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DFEC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</w:tbl>
    <w:p w14:paraId="2196898A" w14:textId="77777777" w:rsidR="001777F4" w:rsidRDefault="001777F4">
      <w:pPr>
        <w:keepNext/>
        <w:spacing w:before="120" w:after="360" w:line="276" w:lineRule="auto"/>
        <w:ind w:firstLine="397"/>
        <w:jc w:val="center"/>
        <w:textAlignment w:val="auto"/>
        <w:rPr>
          <w:rFonts w:ascii="Calibri" w:eastAsia="Times New Roman" w:hAnsi="Calibri" w:cs="Calibri"/>
          <w:b/>
          <w:smallCaps/>
          <w:sz w:val="20"/>
          <w:szCs w:val="20"/>
          <w:lang w:val="el-GR" w:bidi="ar-SA"/>
        </w:rPr>
      </w:pPr>
    </w:p>
    <w:p w14:paraId="2727481A" w14:textId="77777777" w:rsidR="001777F4" w:rsidRPr="00CD45E4" w:rsidRDefault="00451E69">
      <w:pPr>
        <w:pageBreakBefore/>
        <w:widowControl w:val="0"/>
        <w:jc w:val="center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bCs/>
          <w:i/>
          <w:color w:val="000000"/>
          <w:kern w:val="0"/>
          <w:sz w:val="20"/>
          <w:szCs w:val="20"/>
          <w:lang w:val="el-GR" w:bidi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9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0"/>
        <w:gridCol w:w="4529"/>
        <w:gridCol w:w="40"/>
      </w:tblGrid>
      <w:tr w:rsidR="001777F4" w14:paraId="2C2BA6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E68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Πληρωμή φόρων ή εισφορών κοινωνικής ασφάλισης: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EE7C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Απάντηση: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EE749" w14:textId="77777777" w:rsidR="001777F4" w:rsidRDefault="001777F4">
            <w:pPr>
              <w:widowControl w:val="0"/>
              <w:textAlignment w:val="auto"/>
            </w:pPr>
          </w:p>
        </w:tc>
      </w:tr>
      <w:tr w:rsidR="001777F4" w14:paraId="7F6F6C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169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1) Ο οικονομικός φορέας έχει εκπληρώσει όλες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 xml:space="preserve">τις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υποχρεώσεις του όσον αφορά την πληρωμή φόρων ή εισφορών κοινωνικής ασφάλισης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19"/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,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1286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[] Ναι [] Όχι </w:t>
            </w:r>
          </w:p>
        </w:tc>
      </w:tr>
      <w:tr w:rsidR="001777F4" w14:paraId="56604460" w14:textId="77777777">
        <w:tblPrEx>
          <w:tblCellMar>
            <w:top w:w="0" w:type="dxa"/>
            <w:bottom w:w="0" w:type="dxa"/>
          </w:tblCellMar>
        </w:tblPrEx>
        <w:trPr>
          <w:trHeight w:val="1977"/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EC29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1A6D783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8A65E61" w14:textId="77777777" w:rsidR="001777F4" w:rsidRPr="00CD45E4" w:rsidRDefault="00451E69">
            <w:pPr>
              <w:widowControl w:val="0"/>
              <w:snapToGrid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Εάν όχι αναφέρετε: </w:t>
            </w:r>
          </w:p>
          <w:p w14:paraId="217FAC5F" w14:textId="77777777" w:rsidR="001777F4" w:rsidRPr="00CD45E4" w:rsidRDefault="00451E69">
            <w:pPr>
              <w:widowControl w:val="0"/>
              <w:snapToGrid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α) Χώρα ή κράτος μέλος για το οποίο πρόκειται:</w:t>
            </w:r>
          </w:p>
          <w:p w14:paraId="3A048491" w14:textId="77777777" w:rsidR="001777F4" w:rsidRPr="00CD45E4" w:rsidRDefault="00451E69">
            <w:pPr>
              <w:widowControl w:val="0"/>
              <w:snapToGrid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β) Ποιο είναι το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σχετικό ποσό;</w:t>
            </w:r>
          </w:p>
          <w:p w14:paraId="5A5E7029" w14:textId="77777777" w:rsidR="001777F4" w:rsidRPr="00CD45E4" w:rsidRDefault="00451E69">
            <w:pPr>
              <w:widowControl w:val="0"/>
              <w:snapToGrid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γ)Πως διαπιστώθηκε η αθέτηση των υποχρεώσεων;</w:t>
            </w:r>
          </w:p>
          <w:p w14:paraId="7401CBA7" w14:textId="77777777" w:rsidR="001777F4" w:rsidRPr="00CD45E4" w:rsidRDefault="00451E69">
            <w:pPr>
              <w:widowControl w:val="0"/>
              <w:snapToGrid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1) Μέσω δικαστικής ή διοικητικής απόφασης;</w:t>
            </w:r>
          </w:p>
          <w:p w14:paraId="03EEC20E" w14:textId="77777777" w:rsidR="001777F4" w:rsidRPr="00CD45E4" w:rsidRDefault="00451E69">
            <w:pPr>
              <w:widowControl w:val="0"/>
              <w:snapToGrid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 xml:space="preserve">-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Η εν λόγω απόφαση είναι τελεσίδικη και δεσμευτική;</w:t>
            </w:r>
          </w:p>
          <w:p w14:paraId="79973447" w14:textId="77777777" w:rsidR="001777F4" w:rsidRPr="00CD45E4" w:rsidRDefault="00451E69">
            <w:pPr>
              <w:widowControl w:val="0"/>
              <w:snapToGrid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Αναφέρατε την ημερομηνία καταδίκης ή έκδοσης απόφασης</w:t>
            </w:r>
          </w:p>
          <w:p w14:paraId="38BD738A" w14:textId="77777777" w:rsidR="001777F4" w:rsidRPr="00CD45E4" w:rsidRDefault="00451E69">
            <w:pPr>
              <w:widowControl w:val="0"/>
              <w:snapToGrid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Σε περίπτωση καταδικαστικής απόφασης, εφόσ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ον ορίζεται απευθείας σε αυτήν, τη διάρκεια της περιόδου αποκλεισμού:</w:t>
            </w:r>
          </w:p>
          <w:p w14:paraId="570656C3" w14:textId="77777777" w:rsidR="001777F4" w:rsidRDefault="00451E69">
            <w:pPr>
              <w:widowControl w:val="0"/>
              <w:snapToGrid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2) Με άλλα μέσα; Διευκρινίστε:</w:t>
            </w:r>
          </w:p>
          <w:p w14:paraId="293B6AAE" w14:textId="77777777" w:rsidR="001777F4" w:rsidRPr="00CD45E4" w:rsidRDefault="00451E69">
            <w:pPr>
              <w:widowControl w:val="0"/>
              <w:snapToGrid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lang w:val="el-GR" w:bidi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</w:t>
            </w:r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lang w:val="el-GR" w:bidi="el-GR"/>
              </w:rPr>
              <w:t>νων  κατά περίπτωση, των δεδουλευμένων τόκων ή των προστίμων, είτε υπαγόμενος σε δεσμευτικό διακανονισμό για την καταβολή τους ;</w:t>
            </w:r>
            <w:r>
              <w:rPr>
                <w:rFonts w:ascii="Calibri" w:eastAsia="Courier New" w:hAnsi="Calibri" w:cs="Calibri"/>
                <w:b/>
                <w:bCs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20"/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2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1777F4" w14:paraId="5FFB1BC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86801" w14:textId="77777777" w:rsidR="001777F4" w:rsidRDefault="00451E69">
                  <w:pPr>
                    <w:widowControl w:val="0"/>
                    <w:textAlignment w:val="auto"/>
                  </w:pPr>
                  <w:r>
                    <w:rPr>
                      <w:rFonts w:ascii="Calibri" w:eastAsia="Courier New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ΦΟΡΟΙ</w:t>
                  </w:r>
                </w:p>
                <w:p w14:paraId="113AE38E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</w:tc>
              <w:tc>
                <w:tcPr>
                  <w:tcW w:w="21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8755C" w14:textId="77777777" w:rsidR="001777F4" w:rsidRDefault="00451E69">
                  <w:pPr>
                    <w:widowControl w:val="0"/>
                    <w:textAlignment w:val="auto"/>
                  </w:pPr>
                  <w:r>
                    <w:rPr>
                      <w:rFonts w:ascii="Calibri" w:eastAsia="Courier New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ΕΙΣΦΟΡΕΣ ΚΟΙΝΩΝΙΚΗΣ ΑΣΦΑΛΙΣΗΣ</w:t>
                  </w:r>
                </w:p>
              </w:tc>
            </w:tr>
            <w:tr w:rsidR="001777F4" w14:paraId="524F90A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61EA0" w14:textId="77777777" w:rsidR="001777F4" w:rsidRDefault="001777F4">
                  <w:pPr>
                    <w:widowControl w:val="0"/>
                    <w:snapToGrid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4BB1BED5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α)[……]·</w:t>
                  </w:r>
                </w:p>
                <w:p w14:paraId="7CF2E1FE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0CD4CDB4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β)[……]</w:t>
                  </w:r>
                </w:p>
                <w:p w14:paraId="5AE432C1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7F7BF113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50DC535F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 xml:space="preserve">γ.1) [] Ναι [] Όχι </w:t>
                  </w:r>
                </w:p>
                <w:p w14:paraId="2F774BE3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 xml:space="preserve">-[] Ναι [] Όχι </w:t>
                  </w:r>
                </w:p>
                <w:p w14:paraId="0EA71E48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3C416954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-[……]·</w:t>
                  </w:r>
                </w:p>
                <w:p w14:paraId="347285B2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287FD0C3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-[……]·</w:t>
                  </w:r>
                </w:p>
                <w:p w14:paraId="4A788D2D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0DCCC401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038806E0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γ.2)[……]·</w:t>
                  </w:r>
                </w:p>
                <w:p w14:paraId="147C6ECF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 xml:space="preserve">δ) [] Ναι [] Όχι </w:t>
                  </w:r>
                </w:p>
                <w:p w14:paraId="04B3ADDB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Εάν ναι, να αναφερθούν λεπτομερείς πληροφορίες</w:t>
                  </w:r>
                </w:p>
                <w:p w14:paraId="7C2155F0" w14:textId="77777777" w:rsidR="001777F4" w:rsidRDefault="00451E69">
                  <w:pPr>
                    <w:widowControl w:val="0"/>
                    <w:textAlignment w:val="auto"/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[……]</w:t>
                  </w:r>
                </w:p>
              </w:tc>
              <w:tc>
                <w:tcPr>
                  <w:tcW w:w="21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ADEE9" w14:textId="77777777" w:rsidR="001777F4" w:rsidRDefault="001777F4">
                  <w:pPr>
                    <w:widowControl w:val="0"/>
                    <w:snapToGrid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3E765AE6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α)[……]·</w:t>
                  </w:r>
                </w:p>
                <w:p w14:paraId="5D8A039E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12B9AAFA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β)[……]</w:t>
                  </w:r>
                </w:p>
                <w:p w14:paraId="77E105D8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0EAA252F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30613D57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 xml:space="preserve">γ.1) [] Ναι [] </w:t>
                  </w: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 xml:space="preserve">Όχι </w:t>
                  </w:r>
                </w:p>
                <w:p w14:paraId="1D7AEE1A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 xml:space="preserve">-[] Ναι [] Όχι </w:t>
                  </w:r>
                </w:p>
                <w:p w14:paraId="100D1777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6149F6A9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-[……]·</w:t>
                  </w:r>
                </w:p>
                <w:p w14:paraId="6D88A7B4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2E969D54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-[……]·</w:t>
                  </w:r>
                </w:p>
                <w:p w14:paraId="631E5995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1E5FA091" w14:textId="77777777" w:rsidR="001777F4" w:rsidRDefault="001777F4">
                  <w:pPr>
                    <w:widowControl w:val="0"/>
                    <w:textAlignment w:val="auto"/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</w:pPr>
                </w:p>
                <w:p w14:paraId="559FA2AE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γ.2)[……]·</w:t>
                  </w:r>
                </w:p>
                <w:p w14:paraId="6830DC67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 xml:space="preserve">δ) [] Ναι [] Όχι </w:t>
                  </w:r>
                </w:p>
                <w:p w14:paraId="35844A8A" w14:textId="77777777" w:rsidR="001777F4" w:rsidRPr="00CD45E4" w:rsidRDefault="00451E69">
                  <w:pPr>
                    <w:widowControl w:val="0"/>
                    <w:textAlignment w:val="auto"/>
                    <w:rPr>
                      <w:lang w:val="el-GR"/>
                    </w:rPr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Εάν ναι, να αναφερθούν λεπτομερείς πληροφορίες</w:t>
                  </w:r>
                </w:p>
                <w:p w14:paraId="2F2C51EC" w14:textId="77777777" w:rsidR="001777F4" w:rsidRDefault="00451E69">
                  <w:pPr>
                    <w:widowControl w:val="0"/>
                    <w:textAlignment w:val="auto"/>
                  </w:pPr>
                  <w:r>
                    <w:rPr>
                      <w:rFonts w:ascii="Calibri" w:eastAsia="Courier New" w:hAnsi="Calibri" w:cs="Calibri"/>
                      <w:color w:val="000000"/>
                      <w:kern w:val="0"/>
                      <w:sz w:val="20"/>
                      <w:szCs w:val="20"/>
                      <w:lang w:val="el-GR" w:bidi="el-GR"/>
                    </w:rPr>
                    <w:t>[……]</w:t>
                  </w:r>
                </w:p>
              </w:tc>
            </w:tr>
          </w:tbl>
          <w:p w14:paraId="516CCF79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</w:tc>
      </w:tr>
      <w:tr w:rsidR="001777F4" w14:paraId="2C20E1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F48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 xml:space="preserve">Εάν η σχετική τεκμηρίωση όσον αφορά την καταβολή των φόρων ή εισφορών κοινωνικής ασφάλισης διατίθεται ηλεκτρονικά, </w:t>
            </w: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αναφέρετε:</w:t>
            </w: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078F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 xml:space="preserve">(διαδικτυακή διεύθυνση, αρχή ή φορέας έκδοσης, επακριβή στοιχεία αναφοράς των εγγράφων):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21"/>
            </w:r>
          </w:p>
          <w:p w14:paraId="029BBFFC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[……][……][……]</w:t>
            </w:r>
          </w:p>
        </w:tc>
      </w:tr>
    </w:tbl>
    <w:p w14:paraId="04785CED" w14:textId="77777777" w:rsidR="001777F4" w:rsidRPr="00CD45E4" w:rsidRDefault="00451E69">
      <w:pPr>
        <w:widowControl w:val="0"/>
        <w:jc w:val="center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bCs/>
          <w:i/>
          <w:color w:val="000000"/>
          <w:kern w:val="0"/>
          <w:sz w:val="20"/>
          <w:szCs w:val="20"/>
          <w:lang w:val="el-GR" w:bidi="el-GR"/>
        </w:rPr>
        <w:t>Γ: Λόγοι που σχετίζονται με αφερεγγυότητα, σύγκρουση συμφερόντων ή επαγγελματικό παράπτωμα</w:t>
      </w:r>
    </w:p>
    <w:tbl>
      <w:tblPr>
        <w:tblW w:w="9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9"/>
        <w:gridCol w:w="4550"/>
      </w:tblGrid>
      <w:tr w:rsidR="001777F4" w14:paraId="07E3D4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9DA8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FA4B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Απάντηση:</w:t>
            </w:r>
          </w:p>
        </w:tc>
      </w:tr>
      <w:tr w:rsidR="001777F4" w14:paraId="0AEB25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C8574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048888F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Ο οικονομικός φορέας έχει,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 xml:space="preserve"> εν γνώσει του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, αθετήσει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 xml:space="preserve">τις υποχρεώσεις του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στους τομείς του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περιβαλλοντικού, κοινωνικού και εργατικού δικαίου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22"/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;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B27D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</w:tc>
      </w:tr>
      <w:tr w:rsidR="001777F4" w:rsidRPr="00CD45E4" w14:paraId="0FA11330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9889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C1D8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61761E6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A1373A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, ο οικονομικός φορέας έχει λάβει μέτρα που να αποδεικνύουν την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αξιοπιστία του παρά την ύπαρξη αυτού του λόγου αποκλεισμού («αυτοκάθαρση»);</w:t>
            </w:r>
          </w:p>
          <w:p w14:paraId="67485888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  <w:p w14:paraId="5D79403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το έχει πράξει,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περιγράψτε τα μέτρα που λήφθηκαν: […….............]</w:t>
            </w:r>
          </w:p>
        </w:tc>
      </w:tr>
      <w:tr w:rsidR="001777F4" w:rsidRPr="00CD45E4" w14:paraId="0E4EEC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DB6D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Βρίσκεται ο οικονομικός φορέας σε οποιαδήποτε από τις ακόλουθες καταστάσεις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23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:</w:t>
            </w:r>
          </w:p>
          <w:p w14:paraId="4513A6E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α) πτώχευση, ή </w:t>
            </w:r>
          </w:p>
          <w:p w14:paraId="1DF708F8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β) διαδικασία εξυγίανσης, ή</w:t>
            </w:r>
          </w:p>
          <w:p w14:paraId="291FE12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γ) ειδική εκκαθάριση, ή</w:t>
            </w:r>
          </w:p>
          <w:p w14:paraId="470D141E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δ) αναγκαστική διαχείριση από εκκαθαριστή ή από το δικαστήριο, ή</w:t>
            </w:r>
          </w:p>
          <w:p w14:paraId="5BC9AE4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ε) έχει υπαχθεί σε διαδικασία πτωχευτικού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lastRenderedPageBreak/>
              <w:t xml:space="preserve">συμβιβασμού, ή </w:t>
            </w:r>
          </w:p>
          <w:p w14:paraId="632F7211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proofErr w:type="spellStart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στ</w:t>
            </w:r>
            <w:proofErr w:type="spellEnd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) αναστολή επιχειρηματικών δραστηριοτήτων, ή </w:t>
            </w:r>
          </w:p>
          <w:p w14:paraId="2E37F0AF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προκύπτουσα</w:t>
            </w:r>
            <w:proofErr w:type="spellEnd"/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από παρόμοια διαδικασία προβλεπόμενη σε εθνικές διατάξεις νόμου</w:t>
            </w:r>
          </w:p>
          <w:p w14:paraId="331942BD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Εάν ναι:</w:t>
            </w:r>
          </w:p>
          <w:p w14:paraId="6B222C57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 Παραθέστε λεπτομερή στοιχεί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α:</w:t>
            </w:r>
          </w:p>
          <w:p w14:paraId="190C0416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περιστάσεις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24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t xml:space="preserve"> </w:t>
            </w:r>
          </w:p>
          <w:p w14:paraId="7D058AD8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6BEA" w14:textId="77777777" w:rsidR="001777F4" w:rsidRPr="00CD45E4" w:rsidRDefault="00451E69">
            <w:pPr>
              <w:widowControl w:val="0"/>
              <w:snapToGrid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lastRenderedPageBreak/>
              <w:t>[] Ναι [] Όχι</w:t>
            </w:r>
          </w:p>
          <w:p w14:paraId="69B4DC21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5A6DBBF2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3ED02A93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52FE2650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B10ADE4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9EBF412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BFF3445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8854430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B95A87F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376DFFC8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1FA6803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E74F216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7781C44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55E15A95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15CE5F6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3EEF46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-[.......................]</w:t>
            </w:r>
          </w:p>
          <w:p w14:paraId="212395D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-[.......................]</w:t>
            </w:r>
          </w:p>
          <w:p w14:paraId="6D386BAA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8873DB0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67565630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63553B0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6D8887C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6BF8FF7F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A6E8E1E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 xml:space="preserve">(διαδικτυακή διεύθυνση, αρχή ή φορέας έκδοσης, επακριβή στοιχεία </w:t>
            </w: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αναφοράς των εγγράφων): [……][……][……]</w:t>
            </w:r>
          </w:p>
        </w:tc>
      </w:tr>
      <w:tr w:rsidR="001777F4" w14:paraId="6C972663" w14:textId="77777777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DDB3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4EBC71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Έχει διαπράξει ο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οικονομικός φορέας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σοβαρό επαγγελματικό παράπτωμα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25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;</w:t>
            </w:r>
          </w:p>
          <w:p w14:paraId="14426806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 xml:space="preserve">Εάν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, να αναφερθούν λεπτομερείς πληροφορίες: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628E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  <w:p w14:paraId="7ADABA26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34243878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[.......................]</w:t>
            </w:r>
          </w:p>
        </w:tc>
      </w:tr>
      <w:tr w:rsidR="001777F4" w14:paraId="60790D10" w14:textId="77777777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89926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</w:tc>
        <w:tc>
          <w:tcPr>
            <w:tcW w:w="4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4A4E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11763CA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, έχει λάβει ο οικονομικός φορέας μέτρα αυτοκάθαρσης; </w:t>
            </w:r>
          </w:p>
          <w:p w14:paraId="795BDA80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  <w:p w14:paraId="53DA6174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το έχει πράξει,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περιγράψτε τα μέτρα που λήφθηκαν: </w:t>
            </w:r>
          </w:p>
          <w:p w14:paraId="7BD97561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[..........……]</w:t>
            </w:r>
          </w:p>
        </w:tc>
      </w:tr>
      <w:tr w:rsidR="001777F4" w14:paraId="28E50C4B" w14:textId="77777777">
        <w:tblPrEx>
          <w:tblCellMar>
            <w:top w:w="0" w:type="dxa"/>
            <w:bottom w:w="0" w:type="dxa"/>
          </w:tblCellMar>
        </w:tblPrEx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FE5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Έχει συνάψει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ο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οικονομικός φορέας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συμφωνίες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με άλλους οικονομικούς φορείς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με σκοπό τη στρέβλωση του ανταγωνισμού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;</w:t>
            </w:r>
          </w:p>
          <w:p w14:paraId="04886684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, να αναφερθούν λεπτομερείς πληροφορίες:</w:t>
            </w:r>
          </w:p>
        </w:tc>
        <w:tc>
          <w:tcPr>
            <w:tcW w:w="45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182AF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  <w:p w14:paraId="238F5E46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E207015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D78A880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[…...........]</w:t>
            </w:r>
          </w:p>
        </w:tc>
      </w:tr>
      <w:tr w:rsidR="001777F4" w14:paraId="259CD859" w14:textId="77777777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7242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4617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, έχει λάβει ο οικονομικός φορέας μέτρα αυτοκάθαρσης; </w:t>
            </w:r>
          </w:p>
          <w:p w14:paraId="71069A6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[] Ναι []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Όχι</w:t>
            </w:r>
          </w:p>
          <w:p w14:paraId="255F18A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το έχει πράξει,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περιγράψτε τα μέτρα που λήφθηκαν:</w:t>
            </w:r>
          </w:p>
          <w:p w14:paraId="4C4246A4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  <w:tr w:rsidR="001777F4" w14:paraId="4BBDDD69" w14:textId="77777777">
        <w:tblPrEx>
          <w:tblCellMar>
            <w:top w:w="0" w:type="dxa"/>
            <w:bottom w:w="0" w:type="dxa"/>
          </w:tblCellMar>
        </w:tblPrEx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8ED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Γνωρίζει ο οικονομικός φορέας την ύπαρξη τυχόν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σύγκρουσης συμφερόντων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endnoteReference w:id="26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, λόγω της συμμετοχής του στη διαδικασία ανάθεσης της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σύμβασης;</w:t>
            </w:r>
          </w:p>
          <w:p w14:paraId="4E88DD5E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, να αναφερθούν λεπτομερείς πληροφορίες: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4460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  <w:p w14:paraId="0CC8FFEE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60EF40D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56B55F1A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70E541F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[.........…]</w:t>
            </w:r>
          </w:p>
        </w:tc>
      </w:tr>
      <w:tr w:rsidR="001777F4" w14:paraId="26F24694" w14:textId="77777777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EF2B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Έχει παράσχει ο οικονομικός φορέας ή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επιχείρηση συνδεδεμένη με αυτόν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συμβουλές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 xml:space="preserve">αναμειχθεί στην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προετοιμασία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της διαδικασίας σύναψης της σύμβασης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27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;</w:t>
            </w:r>
          </w:p>
          <w:p w14:paraId="3C5B1F49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, να αναφερθούν λεπτομερείς πληροφορίες: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051F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  <w:p w14:paraId="43ED2252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B4A7622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72A2E817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6EAEB05D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3EB0E349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30C38F8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[...................…]</w:t>
            </w:r>
          </w:p>
        </w:tc>
      </w:tr>
      <w:tr w:rsidR="001777F4" w14:paraId="2DAE9DAE" w14:textId="77777777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765B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55EB4BB0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Έχει επιδείξει ο οικονομικός φορέας σοβαρή ή επαναλαμβανόμενη πλημμέλεια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28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14:paraId="3EC3757B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, να αναφερθούν λεπτομερείς πληροφορίες: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C1A7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  <w:p w14:paraId="78D818ED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54146A5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43FD5E0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FFCB31E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3C7036FA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37F9EDB0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A203CC0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1C753FD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6EDDA44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0DDB35E0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[….................]</w:t>
            </w:r>
          </w:p>
        </w:tc>
      </w:tr>
      <w:tr w:rsidR="001777F4" w14:paraId="14A7EBA8" w14:textId="77777777">
        <w:tblPrEx>
          <w:tblCellMar>
            <w:top w:w="0" w:type="dxa"/>
            <w:bottom w:w="0" w:type="dxa"/>
          </w:tblCellMar>
        </w:tblPrEx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E4BE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204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ναι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, έχει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λάβει ο οικονομικός φορέας μέτρα αυτοκάθαρσης; </w:t>
            </w:r>
          </w:p>
          <w:p w14:paraId="36A1C957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  <w:p w14:paraId="77B5D303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Εάν το έχει πράξει,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περιγράψτε τα μέτρα που λήφθηκαν:</w:t>
            </w:r>
          </w:p>
          <w:p w14:paraId="156D1413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[……]</w:t>
            </w:r>
          </w:p>
        </w:tc>
      </w:tr>
      <w:tr w:rsidR="001777F4" w14:paraId="48CC14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3BD7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Μπορεί ο οικονομικός φορέας να επιβεβαιώσει ότι:</w:t>
            </w:r>
          </w:p>
          <w:p w14:paraId="1BEC563D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α) δεν έχει κριθεί ένοχος σοβαρών ψευδών δηλώσεων κατά την παροχή των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14:paraId="54B51F4D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β) δεν έχει αποκρύψει τις πληροφορίες αυτές,</w:t>
            </w:r>
          </w:p>
          <w:p w14:paraId="437EAF34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γ) ήταν σε θέση να υποβάλλει χωρίς καθυστέρηση τα δικαιολογητικά που απαιτούνται από την αν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αθέτουσα αρχή/αναθέτοντα φορέα </w:t>
            </w:r>
          </w:p>
          <w:p w14:paraId="6E143CBF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69F1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</w:tc>
      </w:tr>
    </w:tbl>
    <w:p w14:paraId="583947B5" w14:textId="77777777" w:rsidR="001777F4" w:rsidRDefault="001777F4">
      <w:pPr>
        <w:widowControl w:val="0"/>
        <w:jc w:val="center"/>
        <w:textAlignment w:val="auto"/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val="el-GR" w:bidi="el-GR"/>
        </w:rPr>
      </w:pPr>
    </w:p>
    <w:p w14:paraId="2880D2FB" w14:textId="77777777" w:rsidR="001777F4" w:rsidRDefault="00451E69">
      <w:pPr>
        <w:pageBreakBefore/>
        <w:widowControl w:val="0"/>
        <w:jc w:val="center"/>
        <w:textAlignment w:val="auto"/>
      </w:pPr>
      <w:r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u w:val="single"/>
          <w:lang w:val="el-GR" w:bidi="el-GR"/>
        </w:rPr>
        <w:lastRenderedPageBreak/>
        <w:t>Μέρος IV: Κριτήρια επιλογής</w:t>
      </w:r>
    </w:p>
    <w:p w14:paraId="712AB40F" w14:textId="77777777" w:rsidR="001777F4" w:rsidRDefault="00451E69">
      <w:pPr>
        <w:widowControl w:val="0"/>
        <w:jc w:val="center"/>
        <w:textAlignment w:val="auto"/>
      </w:pPr>
      <w:r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val="el-GR" w:bidi="el-GR"/>
        </w:rPr>
        <w:t xml:space="preserve">Α: </w:t>
      </w:r>
      <w:proofErr w:type="spellStart"/>
      <w:r>
        <w:rPr>
          <w:rFonts w:ascii="Calibri" w:eastAsia="Courier New" w:hAnsi="Calibri" w:cs="Calibri"/>
          <w:b/>
          <w:bCs/>
          <w:color w:val="000000"/>
          <w:kern w:val="0"/>
          <w:sz w:val="20"/>
          <w:szCs w:val="20"/>
          <w:lang w:val="el-GR" w:bidi="el-GR"/>
        </w:rPr>
        <w:t>Καταλληλότητα</w:t>
      </w:r>
      <w:proofErr w:type="spellEnd"/>
    </w:p>
    <w:p w14:paraId="0E4A8B3A" w14:textId="77777777" w:rsidR="001777F4" w:rsidRPr="00CD45E4" w:rsidRDefault="00451E6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extAlignment w:val="auto"/>
        <w:rPr>
          <w:lang w:val="el-GR"/>
        </w:rPr>
      </w:pPr>
      <w:r>
        <w:rPr>
          <w:rFonts w:ascii="Calibri" w:eastAsia="Courier New" w:hAnsi="Calibri" w:cs="Calibri"/>
          <w:b/>
          <w:i/>
          <w:color w:val="000000"/>
          <w:kern w:val="0"/>
          <w:sz w:val="20"/>
          <w:szCs w:val="20"/>
          <w:lang w:val="el-GR" w:bidi="el-GR"/>
        </w:rPr>
        <w:t xml:space="preserve">Ο </w:t>
      </w:r>
      <w:r>
        <w:rPr>
          <w:rFonts w:ascii="Calibri" w:eastAsia="Courier New" w:hAnsi="Calibri" w:cs="Calibri"/>
          <w:b/>
          <w:i/>
          <w:color w:val="000000"/>
          <w:kern w:val="0"/>
          <w:sz w:val="20"/>
          <w:szCs w:val="20"/>
          <w:lang w:val="el-GR" w:bidi="el-GR"/>
        </w:rPr>
        <w:t xml:space="preserve">οικονομικός φορέας πρέπει να  παράσχει πληροφορίες </w:t>
      </w:r>
      <w:r>
        <w:rPr>
          <w:rFonts w:ascii="Calibri" w:eastAsia="Courier New" w:hAnsi="Calibri" w:cs="Calibri"/>
          <w:b/>
          <w:i/>
          <w:color w:val="000000"/>
          <w:kern w:val="0"/>
          <w:sz w:val="20"/>
          <w:szCs w:val="20"/>
          <w:u w:val="single"/>
          <w:lang w:val="el-GR" w:bidi="el-GR"/>
        </w:rPr>
        <w:t>μόνον</w:t>
      </w:r>
      <w:r>
        <w:rPr>
          <w:rFonts w:ascii="Calibri" w:eastAsia="Courier New" w:hAnsi="Calibri" w:cs="Calibri"/>
          <w:b/>
          <w:i/>
          <w:color w:val="000000"/>
          <w:kern w:val="0"/>
          <w:sz w:val="20"/>
          <w:szCs w:val="20"/>
          <w:lang w:val="el-GR" w:bidi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</w:t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  <w:t xml:space="preserve">ασης που αναφέρονται στην </w:t>
      </w:r>
      <w:r>
        <w:rPr>
          <w:rFonts w:ascii="Calibri" w:eastAsia="Courier New" w:hAnsi="Calibri" w:cs="Calibri"/>
          <w:color w:val="000000"/>
          <w:kern w:val="0"/>
          <w:sz w:val="20"/>
          <w:szCs w:val="20"/>
          <w:lang w:val="el-GR" w:bidi="el-GR"/>
        </w:rPr>
        <w:t xml:space="preserve">διακήρυξη. </w:t>
      </w:r>
    </w:p>
    <w:tbl>
      <w:tblPr>
        <w:tblW w:w="94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7"/>
        <w:gridCol w:w="4769"/>
      </w:tblGrid>
      <w:tr w:rsidR="001777F4" w14:paraId="5F3A2D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F993" w14:textId="77777777" w:rsidR="001777F4" w:rsidRDefault="00451E69">
            <w:pPr>
              <w:widowControl w:val="0"/>
              <w:textAlignment w:val="auto"/>
            </w:pPr>
            <w:proofErr w:type="spellStart"/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Καταλληλότητα</w:t>
            </w:r>
            <w:proofErr w:type="spellEnd"/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5D83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b/>
                <w:i/>
                <w:color w:val="000000"/>
                <w:kern w:val="0"/>
                <w:sz w:val="20"/>
                <w:szCs w:val="20"/>
                <w:lang w:val="el-GR" w:bidi="el-GR"/>
              </w:rPr>
              <w:t>Απάντηση</w:t>
            </w:r>
          </w:p>
        </w:tc>
      </w:tr>
      <w:tr w:rsidR="001777F4" w14:paraId="726A3DDC" w14:textId="77777777">
        <w:tblPrEx>
          <w:tblCellMar>
            <w:top w:w="0" w:type="dxa"/>
            <w:bottom w:w="0" w:type="dxa"/>
          </w:tblCellMar>
        </w:tblPrEx>
        <w:trPr>
          <w:trHeight w:val="2345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28F2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που τηρούνται στην Ελλάδα ή στο κράτος μέλος εγκατάστασής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vertAlign w:val="superscript"/>
                <w:lang w:val="el-GR" w:bidi="el-GR"/>
              </w:rPr>
              <w:endnoteReference w:id="29"/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; του:</w:t>
            </w:r>
          </w:p>
          <w:p w14:paraId="5F8DBE7A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441B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[…]</w:t>
            </w:r>
          </w:p>
          <w:p w14:paraId="062EAE55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7E2A348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 xml:space="preserve">(διαδικτυακή διεύθυνση, αρχή ή φορέας έκδοσης, </w:t>
            </w: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 xml:space="preserve">επακριβή στοιχεία αναφοράς των εγγράφων): </w:t>
            </w:r>
          </w:p>
          <w:p w14:paraId="5C9EE808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[……][……][……]</w:t>
            </w:r>
          </w:p>
          <w:p w14:paraId="573863CE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959BB11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π.χ.  Επιμελητήρια</w:t>
            </w:r>
          </w:p>
        </w:tc>
      </w:tr>
      <w:tr w:rsidR="001777F4" w:rsidRPr="00CD45E4" w14:paraId="2168828E" w14:textId="77777777">
        <w:tblPrEx>
          <w:tblCellMar>
            <w:top w:w="0" w:type="dxa"/>
            <w:bottom w:w="0" w:type="dxa"/>
          </w:tblCellMar>
        </w:tblPrEx>
        <w:trPr>
          <w:trHeight w:val="1018"/>
          <w:jc w:val="center"/>
        </w:trPr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1416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2) Για συμβάσεις υπηρεσιών:</w:t>
            </w:r>
          </w:p>
          <w:p w14:paraId="131370E1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Χρειάζεται ειδική </w:t>
            </w:r>
            <w:r>
              <w:rPr>
                <w:rFonts w:ascii="Calibri" w:eastAsia="Courier New" w:hAnsi="Calibri" w:cs="Calibri"/>
                <w:b/>
                <w:color w:val="000000"/>
                <w:kern w:val="0"/>
                <w:sz w:val="20"/>
                <w:szCs w:val="20"/>
                <w:lang w:val="el-GR" w:bidi="el-GR"/>
              </w:rPr>
              <w:t>έγκριση ή να είναι ο οικονομικός φορέας μέλος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 συγκεκριμένου οργανισμού για να έχει τη δυνατότητα να παράσχει τις σχετικές </w:t>
            </w: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υπηρεσίες στη χώρα εγκατάστασής του.</w:t>
            </w:r>
          </w:p>
          <w:p w14:paraId="6BDE15F7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41FDA7B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91B6" w14:textId="77777777" w:rsidR="001777F4" w:rsidRDefault="001777F4">
            <w:pPr>
              <w:widowControl w:val="0"/>
              <w:snapToGrid w:val="0"/>
              <w:textAlignment w:val="auto"/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123DCD7C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[] Ναι [] Όχι</w:t>
            </w:r>
          </w:p>
          <w:p w14:paraId="6800C3C5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14:paraId="00633F7A" w14:textId="77777777" w:rsidR="001777F4" w:rsidRDefault="00451E69">
            <w:pPr>
              <w:widowControl w:val="0"/>
              <w:textAlignment w:val="auto"/>
            </w:pPr>
            <w:r>
              <w:rPr>
                <w:rFonts w:ascii="Calibri" w:eastAsia="Courier New" w:hAnsi="Calibri" w:cs="Calibri"/>
                <w:color w:val="000000"/>
                <w:kern w:val="0"/>
                <w:sz w:val="20"/>
                <w:szCs w:val="20"/>
                <w:lang w:val="el-GR" w:bidi="el-GR"/>
              </w:rPr>
              <w:t>[ …] [] Ναι [] Όχι</w:t>
            </w:r>
          </w:p>
          <w:p w14:paraId="7A86D5CD" w14:textId="77777777" w:rsidR="001777F4" w:rsidRDefault="001777F4">
            <w:pPr>
              <w:widowControl w:val="0"/>
              <w:textAlignment w:val="auto"/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</w:pPr>
          </w:p>
          <w:p w14:paraId="21C5194E" w14:textId="77777777" w:rsidR="001777F4" w:rsidRPr="00CD45E4" w:rsidRDefault="00451E69">
            <w:pPr>
              <w:widowControl w:val="0"/>
              <w:textAlignment w:val="auto"/>
              <w:rPr>
                <w:lang w:val="el-GR"/>
              </w:rPr>
            </w:pP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(διαδικτυακή διεύθυνση, αρχή ή φ</w:t>
            </w:r>
            <w:r>
              <w:rPr>
                <w:rFonts w:ascii="Calibri" w:eastAsia="Courier New" w:hAnsi="Calibri" w:cs="Calibri"/>
                <w:i/>
                <w:color w:val="000000"/>
                <w:kern w:val="0"/>
                <w:sz w:val="20"/>
                <w:szCs w:val="20"/>
                <w:lang w:val="el-GR" w:bidi="el-GR"/>
              </w:rPr>
              <w:t>ορέας έκδοσης, επακριβή στοιχεία αναφοράς των εγγράφων): [……][……][……]</w:t>
            </w:r>
          </w:p>
        </w:tc>
      </w:tr>
    </w:tbl>
    <w:p w14:paraId="4165446C" w14:textId="77777777" w:rsidR="001777F4" w:rsidRDefault="001777F4">
      <w:pPr>
        <w:pStyle w:val="Standard"/>
        <w:rPr>
          <w:rFonts w:ascii="Calibri" w:hAnsi="Calibri" w:cs="Calibri"/>
          <w:i/>
          <w:sz w:val="20"/>
          <w:szCs w:val="20"/>
          <w:lang w:val="el-GR"/>
        </w:rPr>
      </w:pPr>
    </w:p>
    <w:sectPr w:rsidR="001777F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A5E72" w14:textId="77777777" w:rsidR="00451E69" w:rsidRDefault="00451E69">
      <w:r>
        <w:separator/>
      </w:r>
    </w:p>
  </w:endnote>
  <w:endnote w:type="continuationSeparator" w:id="0">
    <w:p w14:paraId="657958A2" w14:textId="77777777" w:rsidR="00451E69" w:rsidRDefault="00451E69">
      <w:r>
        <w:continuationSeparator/>
      </w:r>
    </w:p>
  </w:endnote>
  <w:endnote w:id="1">
    <w:p w14:paraId="781C2FE7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Επαναλάβετε τα στοιχεία των αρμοδίων, όνομα και επώνυμο, όσες φορές χρειάζεται.</w:t>
      </w:r>
    </w:p>
  </w:endnote>
  <w:endnote w:id="2">
    <w:p w14:paraId="6C669AF0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Βλέπε </w:t>
      </w:r>
      <w:r>
        <w:rPr>
          <w:rStyle w:val="DeltaViewInsertion"/>
          <w:b w:val="0"/>
          <w:i w:val="0"/>
        </w:rPr>
        <w:t xml:space="preserve">σύσταση της Επιτροπής, της 6ης Μαΐου 2003, σχετικά με τον ορισμό των πολύ μικρών, των μικρών και των μεσαίων επιχειρήσεων (ΕΕ L </w:t>
      </w:r>
      <w:r>
        <w:rPr>
          <w:rStyle w:val="DeltaViewInsertion"/>
          <w:b w:val="0"/>
          <w:i w:val="0"/>
        </w:rPr>
        <w:t xml:space="preserve">124 της 20.5.2003, σ. 36). Οι πληροφορίες αυτές απαιτούνται μόνο για στατιστικούς σκοπούς. </w:t>
      </w:r>
    </w:p>
    <w:p w14:paraId="3752EA4A" w14:textId="77777777" w:rsidR="001777F4" w:rsidRDefault="00451E69">
      <w:pPr>
        <w:pStyle w:val="a7"/>
        <w:tabs>
          <w:tab w:val="left" w:pos="284"/>
        </w:tabs>
      </w:pPr>
      <w:r>
        <w:rPr>
          <w:rStyle w:val="DeltaViewInsertion"/>
          <w:i w:val="0"/>
        </w:rPr>
        <w:t>Πολύ μικρή επιχείρηση:</w:t>
      </w:r>
      <w:r>
        <w:rPr>
          <w:rStyle w:val="DeltaViewInsertion"/>
          <w:b w:val="0"/>
          <w:i w:val="0"/>
        </w:rPr>
        <w:t xml:space="preserve"> επιχείρηση η οποία </w:t>
      </w:r>
      <w:r>
        <w:rPr>
          <w:rStyle w:val="DeltaViewInsertion"/>
          <w:i w:val="0"/>
        </w:rPr>
        <w:t xml:space="preserve">απασχολεί λιγότερους από 10 εργαζομένους </w:t>
      </w:r>
      <w:r>
        <w:rPr>
          <w:rStyle w:val="DeltaViewInsertion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>
        <w:rPr>
          <w:rStyle w:val="DeltaViewInsertion"/>
          <w:i w:val="0"/>
        </w:rPr>
        <w:t>δεν υπερβαίνει τα 2 εκατομμύρια ευρώ</w:t>
      </w:r>
      <w:r>
        <w:rPr>
          <w:rStyle w:val="DeltaViewInsertion"/>
          <w:b w:val="0"/>
          <w:i w:val="0"/>
        </w:rPr>
        <w:t>.</w:t>
      </w:r>
    </w:p>
    <w:p w14:paraId="02F2F187" w14:textId="77777777" w:rsidR="001777F4" w:rsidRDefault="00451E69">
      <w:pPr>
        <w:pStyle w:val="a7"/>
        <w:tabs>
          <w:tab w:val="left" w:pos="284"/>
        </w:tabs>
      </w:pPr>
      <w:r>
        <w:rPr>
          <w:rStyle w:val="DeltaViewInsertion"/>
          <w:i w:val="0"/>
        </w:rPr>
        <w:t>Μικρή επιχείρηση:</w:t>
      </w:r>
      <w:r>
        <w:rPr>
          <w:rStyle w:val="DeltaViewInsertion"/>
          <w:b w:val="0"/>
          <w:i w:val="0"/>
        </w:rPr>
        <w:t xml:space="preserve"> επιχείρηση η οποία </w:t>
      </w:r>
      <w:r>
        <w:rPr>
          <w:rStyle w:val="DeltaViewInsertion"/>
          <w:i w:val="0"/>
        </w:rPr>
        <w:t xml:space="preserve">απασχολεί λιγότερους από 50 εργαζομένους </w:t>
      </w:r>
      <w:r>
        <w:rPr>
          <w:rStyle w:val="DeltaViewInsertion"/>
          <w:b w:val="0"/>
          <w:i w:val="0"/>
        </w:rPr>
        <w:t xml:space="preserve">και της οποίας ο ετήσιος κύκλος εργασιών και/ή το σύνολο του ετήσιου ισολογισμού </w:t>
      </w:r>
      <w:r>
        <w:rPr>
          <w:rStyle w:val="DeltaViewInsertion"/>
          <w:i w:val="0"/>
        </w:rPr>
        <w:t>δεν υπερβαίνει τα 10 εκατομμύρια ευρώ</w:t>
      </w:r>
      <w:r>
        <w:rPr>
          <w:rStyle w:val="DeltaViewInsertion"/>
          <w:b w:val="0"/>
          <w:i w:val="0"/>
        </w:rPr>
        <w:t>.</w:t>
      </w:r>
    </w:p>
    <w:p w14:paraId="3D2876F3" w14:textId="77777777" w:rsidR="001777F4" w:rsidRDefault="00451E69">
      <w:pPr>
        <w:pStyle w:val="a7"/>
        <w:tabs>
          <w:tab w:val="left" w:pos="284"/>
        </w:tabs>
      </w:pPr>
      <w:r>
        <w:rPr>
          <w:rStyle w:val="DeltaViewInsertion"/>
          <w:i w:val="0"/>
        </w:rPr>
        <w:t>Μεσαίες επιχειρήσεις</w:t>
      </w:r>
      <w:r>
        <w:rPr>
          <w:rStyle w:val="DeltaViewInsertion"/>
          <w:i w:val="0"/>
        </w:rPr>
        <w:t xml:space="preserve">: επιχειρήσεις που δεν είναι ούτε πολύ μικρές ούτε μικρές και </w:t>
      </w:r>
      <w:r>
        <w:rPr>
          <w:lang w:val="el-GR"/>
        </w:rPr>
        <w:t xml:space="preserve">οι οποίες </w:t>
      </w:r>
      <w:r>
        <w:rPr>
          <w:b/>
          <w:lang w:val="el-GR"/>
        </w:rPr>
        <w:t>απασχολούν λιγότερους από 250 εργαζομένους</w:t>
      </w:r>
      <w:r>
        <w:rPr>
          <w:lang w:val="el-GR"/>
        </w:rPr>
        <w:t xml:space="preserve"> και των οποίων ο </w:t>
      </w:r>
      <w:r>
        <w:rPr>
          <w:b/>
          <w:lang w:val="el-GR"/>
        </w:rPr>
        <w:t>ετήσιος κύκλος εργασιών δεν υπερβαίνει τα 50 εκατομμύρια ευρώ</w:t>
      </w:r>
      <w:r>
        <w:rPr>
          <w:lang w:val="el-GR"/>
        </w:rPr>
        <w:t xml:space="preserve"> </w:t>
      </w:r>
      <w:r>
        <w:rPr>
          <w:b/>
          <w:i/>
          <w:lang w:val="el-GR"/>
        </w:rPr>
        <w:t>και/ή</w:t>
      </w:r>
      <w:r>
        <w:rPr>
          <w:lang w:val="el-GR"/>
        </w:rPr>
        <w:t xml:space="preserve"> το </w:t>
      </w:r>
      <w:r>
        <w:rPr>
          <w:b/>
          <w:lang w:val="el-GR"/>
        </w:rPr>
        <w:t>σύνολο του ετήσιου ισολογισμού δεν υπερβαίνει τα 43 ε</w:t>
      </w:r>
      <w:r>
        <w:rPr>
          <w:b/>
          <w:lang w:val="el-GR"/>
        </w:rPr>
        <w:t>κατομμύρια ευρώ</w:t>
      </w:r>
      <w:r>
        <w:rPr>
          <w:lang w:val="el-GR"/>
        </w:rPr>
        <w:t>.</w:t>
      </w:r>
    </w:p>
  </w:endnote>
  <w:endnote w:id="3">
    <w:p w14:paraId="546816E1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Τα δικαιολογητικά και η κατάταξη, εάν υπάρχουν, αναφέρονται στην πιστοποίηση.</w:t>
      </w:r>
    </w:p>
  </w:endnote>
  <w:endnote w:id="4">
    <w:p w14:paraId="384294F9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Ειδικότερα ως </w:t>
      </w:r>
      <w:r>
        <w:rPr>
          <w:lang w:val="el-GR"/>
        </w:rPr>
        <w:t>μέλος ένωσης ή κοινοπραξίας ή άλλου παρόμοιου καθεστώτος.</w:t>
      </w:r>
    </w:p>
  </w:endnote>
  <w:endnote w:id="5">
    <w:p w14:paraId="6D59E920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Σύμφωνα με τις διατάξεις του άρθρου 73 παρ. 3 α, </w:t>
      </w:r>
      <w:r>
        <w:rPr>
          <w:u w:val="single"/>
          <w:lang w:val="el-GR"/>
        </w:rPr>
        <w:t xml:space="preserve">εφόσον προβλέπεται στα έγγραφα της </w:t>
      </w:r>
      <w:r>
        <w:rPr>
          <w:u w:val="single"/>
          <w:lang w:val="el-GR"/>
        </w:rPr>
        <w:t xml:space="preserve">σύμβασης </w:t>
      </w:r>
      <w:r>
        <w:rPr>
          <w:lang w:val="el-GR"/>
        </w:rPr>
        <w:t xml:space="preserve">είναι δυνατή η κατ' εξαίρεση παρέκκλιση από τον υποχρεωτικό αποκλεισμό  για επιτακτικούς λόγους δημόσιου συμφέροντος, όπως δημόσιας υγείας ή προστασίας του περιβάλλοντος. </w:t>
      </w:r>
    </w:p>
  </w:endnote>
  <w:endnote w:id="6">
    <w:p w14:paraId="2D515435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Όπως ορίζεται στο άρθρο 2 της απόφασης-πλαίσιο 2008/841/ΔΕΥ του Συμβουλίου, της 24ης Οκτωβρίου 2008, για την καταπολέμηση του οργανωμένου εγκλήματος (ΕΕ </w:t>
      </w:r>
      <w:r>
        <w:t>L</w:t>
      </w:r>
      <w:r>
        <w:rPr>
          <w:lang w:val="el-GR"/>
        </w:rPr>
        <w:t xml:space="preserve"> 300 της 11.11.2008, σ. 42).</w:t>
      </w:r>
    </w:p>
  </w:endnote>
  <w:endnote w:id="7">
    <w:p w14:paraId="2418382B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Σύμφωνα με </w:t>
      </w:r>
      <w:r>
        <w:rPr>
          <w:lang w:val="el-GR"/>
        </w:rPr>
        <w:t>άρθρο 73 παρ. 1 (β). Στον Κανονισμό ΕΕΕΣ (Κανονισμός ΕΕ 2016/7) αναφέρεται ως “διαφθορά”.</w:t>
      </w:r>
    </w:p>
  </w:endnote>
  <w:endnote w:id="8">
    <w:p w14:paraId="502F84F7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</w:t>
      </w:r>
      <w:r>
        <w:rPr>
          <w:lang w:val="el-GR"/>
        </w:rPr>
        <w:t xml:space="preserve">παϊκής Ένωσης (ΕΕ </w:t>
      </w:r>
      <w:r>
        <w:t>C</w:t>
      </w:r>
      <w:r>
        <w:rPr>
          <w:lang w:val="el-GR"/>
        </w:rPr>
        <w:t xml:space="preserve"> 195 της 25.6.1997, σ. 1) και στην παράγραφο 1 του άρθρου 2 της απόφασης-πλαίσιο 2003/568/ΔΕΥ του Συμβουλίου, της 22ας Ιουλίου 2003 για την καταπολέμηση της δωροδοκίας στον ιδιωτικό τομέα (ΕΕ </w:t>
      </w:r>
      <w:r>
        <w:t>L</w:t>
      </w:r>
      <w:r>
        <w:rPr>
          <w:lang w:val="el-GR"/>
        </w:rPr>
        <w:t xml:space="preserve"> 192 της 31.7.2003, σ. 54). Περιλαμβάνει επί</w:t>
      </w:r>
      <w:r>
        <w:rPr>
          <w:lang w:val="el-GR"/>
        </w:rPr>
        <w:t xml:space="preserve">σης τη διαφθορά όπως ορίζεται στο </w:t>
      </w:r>
      <w:r>
        <w:rPr>
          <w:b/>
          <w:lang w:val="el-GR"/>
        </w:rPr>
        <w:t>ν. 3560/2007</w:t>
      </w:r>
      <w:r>
        <w:rPr>
          <w:lang w:val="el-GR"/>
        </w:rPr>
        <w:t xml:space="preserve"> </w:t>
      </w:r>
      <w:r>
        <w:rPr>
          <w:b/>
          <w:lang w:val="el-GR"/>
        </w:rPr>
        <w:t xml:space="preserve">(ΦΕΚ 103/Α), </w:t>
      </w:r>
      <w:r>
        <w:rPr>
          <w:i/>
          <w:lang w:val="el-GR"/>
        </w:rPr>
        <w:t xml:space="preserve">«Κύρωση και εφαρμογή της Σύμβασης ποινικού δικαίου για τη διαφθορά και του Πρόσθετου σ΄ αυτήν Πρωτοκόλλου» (αφορά σε </w:t>
      </w:r>
      <w:r>
        <w:rPr>
          <w:lang w:val="el-GR"/>
        </w:rPr>
        <w:t xml:space="preserve"> </w:t>
      </w:r>
      <w:r>
        <w:rPr>
          <w:i/>
          <w:lang w:val="el-GR"/>
        </w:rPr>
        <w:t>προσθήκη καθόσον στο ν. Άρθρο 73 παρ. 1 β αναφέρεται η κείμενη νομοθεσία)</w:t>
      </w:r>
      <w:r>
        <w:rPr>
          <w:lang w:val="el-GR"/>
        </w:rPr>
        <w:t>.</w:t>
      </w:r>
    </w:p>
  </w:endnote>
  <w:endnote w:id="9">
    <w:p w14:paraId="4A0CCC2D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Κατά την έννοια του άρθρου 1 της σύμβασης σχετικά με τη προστασία των οικονομικών συμφερόντων των Ευρωπαϊκών Κοινοτήτων (ΕΕ </w:t>
      </w:r>
      <w:r>
        <w:t>C</w:t>
      </w:r>
      <w:r>
        <w:rPr>
          <w:lang w:val="el-GR"/>
        </w:rPr>
        <w:t xml:space="preserve"> 316 της 27.11.1995, σ. 48)</w:t>
      </w:r>
      <w:r>
        <w:rPr>
          <w:rStyle w:val="a5"/>
          <w:lang w:val="el-GR"/>
        </w:rPr>
        <w:t xml:space="preserve">  </w:t>
      </w:r>
      <w:r>
        <w:rPr>
          <w:lang w:val="el-GR"/>
        </w:rPr>
        <w:t>όπως κυρώθηκε με το ν. 2803/2000 (ΦΕΚ 48/Α) "</w:t>
      </w:r>
      <w:r>
        <w:rPr>
          <w:i/>
          <w:iCs/>
          <w:lang w:val="el-GR"/>
        </w:rPr>
        <w:t xml:space="preserve">Κύρωση της Σύμβασης σχετικά µε την προστασία των </w:t>
      </w:r>
      <w:r>
        <w:rPr>
          <w:i/>
          <w:iCs/>
          <w:lang w:val="el-GR"/>
        </w:rPr>
        <w:t>οικονομικών συμφερόντων των Ευρωπαϊκών Κοινοτήτων και των συναφών µε αυτήν Πρωτοκόλλων.</w:t>
      </w:r>
    </w:p>
  </w:endnote>
  <w:endnote w:id="10">
    <w:p w14:paraId="6801A905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Όπως ορίζονται στα άρθρα 1 και 3 της απόφασης-πλαίσιο του Συμβουλίου, της 13ης Ιουνίο</w:t>
      </w:r>
      <w:r>
        <w:rPr>
          <w:lang w:val="el-GR"/>
        </w:rPr>
        <w:t xml:space="preserve">υ 2002 για την καταπολέμηση της τρομοκρατίας (ΕΕ </w:t>
      </w:r>
      <w:r>
        <w:t>L</w:t>
      </w:r>
      <w:r>
        <w:rPr>
          <w:lang w:val="el-GR"/>
        </w:rPr>
        <w:t xml:space="preserve"> 164 της 22.6.2002, σ. 3). Αυτός ο λόγος αποκλεισμού περιλαμβάνει επίσης την ηθική αυτουργία ή την απόπειρα εγκλήματος, όπως αναφέρονται στο άρθρο 4 της εν λόγω απόφασης-πλαίσιο.</w:t>
      </w:r>
    </w:p>
  </w:endnote>
  <w:endnote w:id="11">
    <w:p w14:paraId="22BE1A62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Όπως ορίζεται στο άρθρο 1 της οδηγίας 2005/60/ΕΚ του Ευρωπαϊκού Κοινοβουλίου και του Συμβουλίου, της 26ης Οκτωβρίου 2005, σχετικά με την πρόληψη της χρησιμοποίησης του χρηματοπιστωτικού συστήματ</w:t>
      </w:r>
      <w:r>
        <w:rPr>
          <w:lang w:val="el-GR"/>
        </w:rPr>
        <w:t>ος για τη νομιμοποίηση εσόδων από παράνομες δραστηριότητες και τη χρηματοδότηση της τρομοκρατίας</w:t>
      </w:r>
      <w:r>
        <w:rPr>
          <w:rStyle w:val="DeltaViewInsertion"/>
          <w:b w:val="0"/>
          <w:i w:val="0"/>
          <w:color w:val="000000"/>
        </w:rPr>
        <w:t xml:space="preserve"> (ΕΕ L 309 της 25.11.2005, σ.15) </w:t>
      </w:r>
      <w:r>
        <w:rPr>
          <w:rStyle w:val="a5"/>
          <w:color w:val="000000"/>
          <w:lang w:val="el-GR"/>
        </w:rPr>
        <w:t xml:space="preserve"> </w:t>
      </w:r>
      <w:r>
        <w:rPr>
          <w:rStyle w:val="DeltaViewInsertion"/>
          <w:b w:val="0"/>
          <w:i w:val="0"/>
          <w:color w:val="000000"/>
        </w:rPr>
        <w:t xml:space="preserve">που ενσωματώθηκε με το ν. 3691/2008 </w:t>
      </w:r>
      <w:r>
        <w:rPr>
          <w:rStyle w:val="DeltaViewInsertion"/>
          <w:b w:val="0"/>
          <w:i w:val="0"/>
          <w:color w:val="000000"/>
          <w:spacing w:val="-10"/>
        </w:rPr>
        <w:t>(ΦΕΚ 166/Α)</w:t>
      </w:r>
      <w:r>
        <w:rPr>
          <w:rStyle w:val="DeltaViewInsertion"/>
          <w:i w:val="0"/>
          <w:color w:val="000000"/>
          <w:spacing w:val="-10"/>
        </w:rPr>
        <w:t xml:space="preserve"> </w:t>
      </w:r>
      <w:r>
        <w:rPr>
          <w:rStyle w:val="DeltaViewInsertion"/>
          <w:iCs/>
          <w:color w:val="000000"/>
          <w:spacing w:val="-10"/>
        </w:rPr>
        <w:t>“</w:t>
      </w:r>
      <w:r>
        <w:rPr>
          <w:rStyle w:val="DeltaViewInsertion"/>
          <w:b w:val="0"/>
          <w:iCs/>
          <w:color w:val="000000"/>
        </w:rPr>
        <w:t>Πρόληψη και καταστολή της νομιμοποίησης εσόδων από εγκληματικές δραστηριότητε</w:t>
      </w:r>
      <w:r>
        <w:rPr>
          <w:rStyle w:val="DeltaViewInsertion"/>
          <w:b w:val="0"/>
          <w:iCs/>
          <w:color w:val="000000"/>
        </w:rPr>
        <w:t>ς και της χρηματοδότησης της τρομοκρατίας και άλλες διατάξεις</w:t>
      </w:r>
      <w:r>
        <w:rPr>
          <w:rStyle w:val="DeltaViewInsertion"/>
          <w:b w:val="0"/>
          <w:i w:val="0"/>
          <w:color w:val="000000"/>
        </w:rPr>
        <w:t>”.</w:t>
      </w:r>
    </w:p>
  </w:endnote>
  <w:endnote w:id="12">
    <w:p w14:paraId="7206D4DA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rStyle w:val="DeltaViewInsertion"/>
          <w:b w:val="0"/>
          <w:i w:val="0"/>
        </w:rPr>
        <w:tab/>
        <w:t xml:space="preserve">Όπως ορίζεται στο άρθρο 2 της οδηγίας 2011/36/ΕΕ του Ευρωπαϊκού Κοινοβουλίου και του Συμβουλίου, της 5ης Απριλίου 2011, για την </w:t>
      </w:r>
      <w:r>
        <w:rPr>
          <w:rStyle w:val="DeltaViewInsertion"/>
          <w:b w:val="0"/>
          <w:i w:val="0"/>
        </w:rPr>
        <w:t>πρόληψη και την καταπολέμηση της εμπορίας ανθρώπων και για την προστασία των θυμάτων της</w:t>
      </w:r>
      <w:r>
        <w:rPr>
          <w:rStyle w:val="DeltaViewInsertion"/>
          <w:b w:val="0"/>
          <w:i w:val="0"/>
          <w:color w:val="000000"/>
        </w:rPr>
        <w:t>, καθώς και για την αντικατάσταση της απόφασης-πλαίσιο 2002/629/ΔΕΥ του Συμβουλίου (ΕΕ L 101 της 15.4.2011, σ. 1) η οποία ενσωματώθηκε στην εθνική νομοθεσία με το ν. 41</w:t>
      </w:r>
      <w:r>
        <w:rPr>
          <w:rStyle w:val="DeltaViewInsertion"/>
          <w:b w:val="0"/>
          <w:i w:val="0"/>
          <w:color w:val="000000"/>
        </w:rPr>
        <w:t>98/2013 (ΦΕΚ 215/Α)"</w:t>
      </w:r>
      <w:r>
        <w:rPr>
          <w:rStyle w:val="DeltaViewInsertion"/>
          <w:b w:val="0"/>
          <w:iCs/>
          <w:color w:val="000000"/>
        </w:rPr>
        <w:t>Πρόληψη και καταπολέμηση της εμπορίας ανθρώπων και προστασία των θυμάτων αυτής και άλλες διατάξεις."</w:t>
      </w:r>
      <w:r>
        <w:rPr>
          <w:rStyle w:val="DeltaViewInsertion"/>
          <w:b w:val="0"/>
          <w:i w:val="0"/>
          <w:iCs/>
          <w:color w:val="000000"/>
        </w:rPr>
        <w:t>.</w:t>
      </w:r>
    </w:p>
  </w:endnote>
  <w:endnote w:id="13">
    <w:p w14:paraId="0B209254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Η εν λόγω υποχρέωση αφορά ιδίως: α) στις περιπτώσεις εταιρειών περιορισμένης ευθύνης (Ε.Π.Ε) και προσωπικών εταιρειών (Ο.Ε. και Ε.Ε.), τους διαχειριστές, β) στις περιπτώσεις ανωνύμων εταιρειών (Α.Ε), τον Διευθύνοντα Σύμβουλο καθώς</w:t>
      </w:r>
      <w:r>
        <w:rPr>
          <w:lang w:val="el-GR"/>
        </w:rPr>
        <w:t xml:space="preserve"> και όλα τα μέλη του Διοικητικού Συμβουλίου ( βλ. τελευταίο εδάφιο της παρ. 1 του άρθρου 73 )</w:t>
      </w:r>
    </w:p>
  </w:endnote>
  <w:endnote w:id="14">
    <w:p w14:paraId="7B9A5FFA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Επαναλάβετε όσες φορές χρειάζεται.</w:t>
      </w:r>
    </w:p>
  </w:endnote>
  <w:endnote w:id="15">
    <w:p w14:paraId="6C60F440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Επαναλάβετε όσες φορές χρειάζεται.</w:t>
      </w:r>
    </w:p>
  </w:endnote>
  <w:endnote w:id="16">
    <w:p w14:paraId="5E8733F5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Επαναλάβετε όσες φορές χρειάζεται.</w:t>
      </w:r>
    </w:p>
  </w:endnote>
  <w:endnote w:id="17">
    <w:p w14:paraId="03E12FD3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</w:t>
      </w:r>
      <w:r>
        <w:rPr>
          <w:lang w:val="el-GR"/>
        </w:rPr>
        <w:t xml:space="preserve">φαση (άρθρο 73 παρ. 7 τελευταίο εδάφιο) </w:t>
      </w:r>
    </w:p>
  </w:endnote>
  <w:endnote w:id="18">
    <w:p w14:paraId="70F461C1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Λαμβανομένου υπόψη του χαρακτήρα των εγκλημάτων που έχουν διαπραχθεί (μεμονωμένα, κατ</w:t>
      </w:r>
      <w:r>
        <w:rPr>
          <w:lang w:val="el-GR"/>
        </w:rPr>
        <w:t>᾽</w:t>
      </w:r>
      <w:r>
        <w:rPr>
          <w:lang w:val="el-GR"/>
        </w:rPr>
        <w:t xml:space="preserve"> εξακολούθηση, συστηματικά ...), η επεξήγηση πρέπει να </w:t>
      </w:r>
      <w:r>
        <w:rPr>
          <w:lang w:val="el-GR"/>
        </w:rPr>
        <w:t xml:space="preserve">καταδεικνύει την επάρκεια των μέτρων που λήφθηκαν. </w:t>
      </w:r>
    </w:p>
  </w:endnote>
  <w:endnote w:id="19">
    <w:p w14:paraId="6A571A7A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Στην περίπτωση που ο οικονομικός φορέας είναι Έλληνας πολίτης ή έχει την εγκατάστασή του στην Ελλάδα, οι υποχρεώσεις του που αφορούν τις εισφορές κοινωνικής ασφάλισης καλύπτου</w:t>
      </w:r>
      <w:r>
        <w:rPr>
          <w:lang w:val="el-GR"/>
        </w:rPr>
        <w:t xml:space="preserve">ν τόσο την κύρια όσο και την επικουρική ασφάλιση (άρθρο 73 παρ. 2 δεύτερο εδάφιο). </w:t>
      </w:r>
    </w:p>
  </w:endnote>
  <w:endnote w:id="20">
    <w:p w14:paraId="2A9FB3C8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Σημειώνεται ότι, σύμφωνα με το άρθρο 73 παρ. 3 περ. α  και β, </w:t>
      </w:r>
      <w:r>
        <w:rPr>
          <w:u w:val="single"/>
          <w:lang w:val="el-GR"/>
        </w:rPr>
        <w:t xml:space="preserve">εφόσον προβλέπεται στα έγγραφα της σύμβασης </w:t>
      </w:r>
      <w:r>
        <w:rPr>
          <w:lang w:val="el-GR"/>
        </w:rPr>
        <w:t xml:space="preserve">είναι </w:t>
      </w:r>
      <w:r>
        <w:rPr>
          <w:lang w:val="el-GR"/>
        </w:rPr>
        <w:t xml:space="preserve">δυνατή η παρέκκλιση από τον υποχρεωτικό αποκλεισμό λόγω αθέτησης υποχρεώσεων καταβολής φόρων ή ασφαλιστικών εισφορών κατ’ εξαίρεση, για επιτακτικούς λόγους δημόσιου συμφέροντος, όπως δημόσιας υγείας ή προστασίας του περιβάλλοντος ή/και  όταν ο αποκλεισμός </w:t>
      </w:r>
      <w:r>
        <w:rPr>
          <w:lang w:val="el-GR"/>
        </w:rPr>
        <w:t>θα ήταν σαφώς δυσανάλογος, ιδίως όταν μόνο μικρά ποσά των φόρων ή των εισφορών κοινωνικής ασφάλισης δεν έχουν καταβληθεί, ή όταν ο οικονομικός φορέας ενημερώθηκε σχετικά με το ακριβές ποσό που οφείλεται λόγω αθέτησης των υποχρεώσεών του όσον αφορά στην κατ</w:t>
      </w:r>
      <w:r>
        <w:rPr>
          <w:lang w:val="el-GR"/>
        </w:rPr>
        <w:t>αβολή φόρων ή εισφορών κοινωνικής ασφάλισης σε χρόνο κατά τον οποίο δεν είχε τη δυνατότητα να λάβει μέτρα, σύμφωνα με το τελευταίο εδάφιο της παραγράφου 2 του άρθρου 73, πριν από την εκπνοή της προθεσμίας αίτησης συμμετοχής ή σε ανοικτές διαδικασίες της πρ</w:t>
      </w:r>
      <w:r>
        <w:rPr>
          <w:lang w:val="el-GR"/>
        </w:rPr>
        <w:t xml:space="preserve">οθεσμίας υποβολής προσφοράς </w:t>
      </w:r>
    </w:p>
  </w:endnote>
  <w:endnote w:id="21">
    <w:p w14:paraId="4BC0C3FE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Επαναλάβετε όσες φορές χρειάζεται.</w:t>
      </w:r>
    </w:p>
  </w:endnote>
  <w:endnote w:id="22">
    <w:p w14:paraId="3D2BB3ED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Όπως </w:t>
      </w:r>
      <w:r>
        <w:rPr>
          <w:lang w:val="el-GR"/>
        </w:rPr>
        <w:t>αναφέρονται για τους σκοπούς της παρούσας διαδικασίας σύναψης δημόσιας σύμβασης στις κείμενες διατάξεις, στα έγγραφα της σύμβασης  ή στο άρθρο 18 παρ. 2 .</w:t>
      </w:r>
    </w:p>
  </w:endnote>
  <w:endnote w:id="23">
    <w:p w14:paraId="50A25DF8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. Η </w:t>
      </w:r>
      <w:r>
        <w:rPr>
          <w:lang w:val="el-GR"/>
        </w:rPr>
        <w:t>απόδοση όρων είναι σύμφωνη με την παρ. 4 του άρθρου 73 που διαφοροποιείται από τον Κανονισμό ΕΕΕΣ (Κανονισμός ΕΕ 2016/7)</w:t>
      </w:r>
    </w:p>
  </w:endnote>
  <w:endnote w:id="24">
    <w:p w14:paraId="7FFBC8E2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Άρθρο 73 παρ. 5.</w:t>
      </w:r>
    </w:p>
  </w:endnote>
  <w:endnote w:id="25">
    <w:p w14:paraId="7956857A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Εφόσον στα έγγραφα της σύμβασης γίνεται αναφορά σε συγκεκριμένη διάταξη, να συμπληρωθεί ανάλογα το ΤΕΥΔ πχ άρθρο 68 παρ. 2 ν. 3863/2010 .</w:t>
      </w:r>
    </w:p>
  </w:endnote>
  <w:endnote w:id="26">
    <w:p w14:paraId="074B916F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Όπως προσδιορίζεται στο άρθρο 24 ή στα έγγραφα της σύμβασης</w:t>
      </w:r>
      <w:r>
        <w:rPr>
          <w:b/>
          <w:i/>
          <w:lang w:val="el-GR"/>
        </w:rPr>
        <w:t>.</w:t>
      </w:r>
    </w:p>
  </w:endnote>
  <w:endnote w:id="27">
    <w:p w14:paraId="79170964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>Πρβλ άρθρο 48.</w:t>
      </w:r>
    </w:p>
  </w:endnote>
  <w:endnote w:id="28">
    <w:p w14:paraId="03D038C5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 Η απόδοση </w:t>
      </w:r>
      <w:r>
        <w:rPr>
          <w:lang w:val="el-GR"/>
        </w:rPr>
        <w:t>όρων είναι σύμφωνη με την περιπτ. στ παρ. 4 του άρθρου 73 που διαφοροποιείται από τον Κανονισμό ΕΕΕΣ (Κανονισμός ΕΕ 2016/7)</w:t>
      </w:r>
    </w:p>
  </w:endnote>
  <w:endnote w:id="29">
    <w:p w14:paraId="661E7F5B" w14:textId="77777777" w:rsidR="001777F4" w:rsidRDefault="00451E69">
      <w:pPr>
        <w:pStyle w:val="a7"/>
        <w:tabs>
          <w:tab w:val="left" w:pos="284"/>
        </w:tabs>
      </w:pPr>
      <w:r>
        <w:rPr>
          <w:rStyle w:val="a6"/>
        </w:rPr>
        <w:endnoteRef/>
      </w:r>
      <w:r>
        <w:rPr>
          <w:lang w:val="el-GR"/>
        </w:rPr>
        <w:tab/>
        <w:t xml:space="preserve">Όπως περιγράφεται στο Παράρτημα </w:t>
      </w:r>
      <w:r>
        <w:t>XI</w:t>
      </w:r>
      <w:r>
        <w:rPr>
          <w:lang w:val="el-GR"/>
        </w:rPr>
        <w:t xml:space="preserve"> του Προσαρτήματος Α, </w:t>
      </w:r>
      <w:r>
        <w:rPr>
          <w:b/>
          <w:bCs/>
          <w:lang w:val="el-GR"/>
        </w:rPr>
        <w:t xml:space="preserve">οι </w:t>
      </w:r>
      <w:r>
        <w:rPr>
          <w:b/>
          <w:bCs/>
          <w:lang w:val="el-GR"/>
        </w:rPr>
        <w:t>οικονομικοί φορείς από ορισμένα κράτη μέλη οφείλουν να συμμορφώνονται με άλλες απαιτήσεις που καθορίζονται στο Παράρτημα αυτό.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11FEB" w14:textId="77777777" w:rsidR="00451E69" w:rsidRDefault="00451E69">
      <w:r>
        <w:rPr>
          <w:color w:val="000000"/>
        </w:rPr>
        <w:separator/>
      </w:r>
    </w:p>
  </w:footnote>
  <w:footnote w:type="continuationSeparator" w:id="0">
    <w:p w14:paraId="4368E47F" w14:textId="77777777" w:rsidR="00451E69" w:rsidRDefault="0045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D99"/>
    <w:multiLevelType w:val="multilevel"/>
    <w:tmpl w:val="B2665FF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C8E3933"/>
    <w:multiLevelType w:val="multilevel"/>
    <w:tmpl w:val="3B92DD5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77F4"/>
    <w:rsid w:val="001777F4"/>
    <w:rsid w:val="00451E69"/>
    <w:rsid w:val="00C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B8F6"/>
  <w15:docId w15:val="{25096BF5-5390-4076-BBEC-6D5FC255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000000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0">
    <w:name w:val="Επικεφαλίδα #1"/>
    <w:basedOn w:val="Standard"/>
    <w:pPr>
      <w:spacing w:after="420" w:line="0" w:lineRule="atLeast"/>
      <w:ind w:firstLine="3600"/>
    </w:pPr>
    <w:rPr>
      <w:rFonts w:ascii="Arial" w:eastAsia="Arial" w:hAnsi="Arial" w:cs="Times New Roman"/>
      <w:b/>
      <w:bCs/>
      <w:i/>
      <w:iCs/>
      <w:color w:val="000000"/>
      <w:sz w:val="21"/>
      <w:szCs w:val="21"/>
      <w:lang w:bidi="ar-SA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SectionTitle">
    <w:name w:val="SectionTitle"/>
    <w:basedOn w:val="Standard"/>
    <w:next w:val="1"/>
    <w:pPr>
      <w:keepNext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000000"/>
      <w:sz w:val="28"/>
      <w:szCs w:val="22"/>
      <w:lang w:bidi="ar-SA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 w:line="276" w:lineRule="auto"/>
      <w:jc w:val="center"/>
    </w:pPr>
    <w:rPr>
      <w:rFonts w:ascii="Calibri" w:eastAsia="Times New Roman" w:hAnsi="Calibri" w:cs="Calibri"/>
      <w:b/>
      <w:color w:val="000000"/>
      <w:sz w:val="22"/>
      <w:szCs w:val="22"/>
      <w:lang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10">
    <w:name w:val="Επικεφαλίδα #1 + 10 στ.;Χωρίς πλάγια γραφή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u w:val="single"/>
      <w:vertAlign w:val="baseline"/>
      <w:lang w:val="el-GR" w:bidi="el-GR"/>
    </w:rPr>
  </w:style>
  <w:style w:type="character" w:customStyle="1" w:styleId="FootnoteSymbol">
    <w:name w:val="Footnote Symbol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  <w:lang w:val="el-GR"/>
    </w:rPr>
  </w:style>
  <w:style w:type="character" w:customStyle="1" w:styleId="WW8Num2z0">
    <w:name w:val="WW8Num2z0"/>
    <w:rPr>
      <w:rFonts w:ascii="Times New Roman" w:eastAsia="Times New Roman" w:hAnsi="Times New Roman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5">
    <w:name w:val="Σύμβολο υποσημείωσης"/>
    <w:rPr>
      <w:position w:val="0"/>
      <w:vertAlign w:val="superscrip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a6">
    <w:name w:val="endnote reference"/>
    <w:basedOn w:val="a0"/>
    <w:rPr>
      <w:position w:val="0"/>
      <w:vertAlign w:val="superscript"/>
    </w:rPr>
  </w:style>
  <w:style w:type="paragraph" w:styleId="a7">
    <w:name w:val="endnote text"/>
    <w:basedOn w:val="a"/>
    <w:rPr>
      <w:sz w:val="20"/>
      <w:szCs w:val="18"/>
    </w:rPr>
  </w:style>
  <w:style w:type="character" w:customStyle="1" w:styleId="Char">
    <w:name w:val="Κείμενο σημείωσης τέλους Char"/>
    <w:basedOn w:val="a0"/>
    <w:rPr>
      <w:sz w:val="20"/>
      <w:szCs w:val="18"/>
    </w:rPr>
  </w:style>
  <w:style w:type="character" w:customStyle="1" w:styleId="a8">
    <w:name w:val="Χαρακτήρες σημείωσης τέλους"/>
    <w:rPr>
      <w:position w:val="0"/>
      <w:vertAlign w:val="superscript"/>
    </w:rPr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ies@1ypat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2280</Words>
  <Characters>12316</Characters>
  <Application>Microsoft Office Word</Application>
  <DocSecurity>0</DocSecurity>
  <Lines>102</Lines>
  <Paragraphs>29</Paragraphs>
  <ScaleCrop>false</ScaleCrop>
  <Company/>
  <LinksUpToDate>false</LinksUpToDate>
  <CharactersWithSpaces>14567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Φραντζέσκα Μεϊμέτη</dc:creator>
  <cp:lastModifiedBy>Φραντζέσκα Μεϊμέτη</cp:lastModifiedBy>
  <cp:revision>2</cp:revision>
  <dcterms:created xsi:type="dcterms:W3CDTF">2020-11-11T16:45:00Z</dcterms:created>
  <dcterms:modified xsi:type="dcterms:W3CDTF">2020-11-11T16:45:00Z</dcterms:modified>
</cp:coreProperties>
</file>