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1BD1E" w14:textId="77777777" w:rsidR="008478D3" w:rsidRDefault="008478D3" w:rsidP="0000130E">
      <w:pPr>
        <w:widowControl w:val="0"/>
        <w:tabs>
          <w:tab w:val="left" w:pos="0"/>
          <w:tab w:val="left" w:pos="1440"/>
        </w:tabs>
        <w:adjustRightInd w:val="0"/>
        <w:spacing w:after="0" w:line="320" w:lineRule="exact"/>
        <w:ind w:left="1440" w:hanging="360"/>
        <w:jc w:val="both"/>
        <w:textAlignment w:val="baseline"/>
      </w:pPr>
    </w:p>
    <w:p w14:paraId="122C731E" w14:textId="77777777" w:rsidR="00E1024D" w:rsidRDefault="00E1024D" w:rsidP="0000130E">
      <w:pPr>
        <w:pStyle w:val="a4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30606389" wp14:editId="7CD73C6F">
            <wp:extent cx="568595" cy="4972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95" cy="497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F0AF" w14:textId="77777777" w:rsidR="00E1024D" w:rsidRDefault="00E1024D" w:rsidP="0000130E">
      <w:pPr>
        <w:pStyle w:val="a4"/>
        <w:rPr>
          <w:rFonts w:ascii="Times New Roman"/>
          <w:sz w:val="16"/>
        </w:rPr>
      </w:pPr>
    </w:p>
    <w:p w14:paraId="5F46388C" w14:textId="3F1E32C0" w:rsidR="00E1024D" w:rsidRDefault="00E1024D" w:rsidP="0000130E">
      <w:pPr>
        <w:pStyle w:val="1"/>
        <w:tabs>
          <w:tab w:val="left" w:pos="5881"/>
        </w:tabs>
        <w:spacing w:before="92" w:line="242" w:lineRule="auto"/>
        <w:ind w:right="1069"/>
        <w:jc w:val="left"/>
      </w:pPr>
      <w:r>
        <w:t>ΕΛΛΗΝΙΚΗ</w:t>
      </w:r>
      <w:r>
        <w:rPr>
          <w:spacing w:val="-1"/>
        </w:rPr>
        <w:t xml:space="preserve"> </w:t>
      </w:r>
      <w:r w:rsidR="00027081">
        <w:t xml:space="preserve">ΔΗΜΟΚΡΑΤΙΑ                                </w:t>
      </w:r>
      <w:r>
        <w:t xml:space="preserve">Αθήνα </w:t>
      </w:r>
      <w:r w:rsidR="00027081">
        <w:t>6.7.2018</w:t>
      </w:r>
      <w:r>
        <w:t xml:space="preserve"> ΥΠΟΥΡΓΕΙΟ</w:t>
      </w:r>
      <w:r>
        <w:rPr>
          <w:spacing w:val="-1"/>
        </w:rPr>
        <w:t xml:space="preserve"> </w:t>
      </w:r>
      <w:r>
        <w:t>ΥΓΕΙΑΣ</w:t>
      </w:r>
    </w:p>
    <w:p w14:paraId="23F43DEF" w14:textId="77777777" w:rsidR="00E1024D" w:rsidRDefault="00E1024D" w:rsidP="0000130E">
      <w:pPr>
        <w:spacing w:before="33" w:after="0"/>
        <w:ind w:left="120"/>
        <w:jc w:val="both"/>
        <w:rPr>
          <w:b/>
          <w:sz w:val="24"/>
        </w:rPr>
      </w:pPr>
      <w:r>
        <w:rPr>
          <w:b/>
          <w:sz w:val="24"/>
        </w:rPr>
        <w:t>ΔΙΟΙΚΗΣΗ 1</w:t>
      </w:r>
      <w:r>
        <w:rPr>
          <w:b/>
          <w:position w:val="8"/>
          <w:sz w:val="16"/>
        </w:rPr>
        <w:t xml:space="preserve">ης </w:t>
      </w:r>
      <w:r>
        <w:rPr>
          <w:b/>
          <w:sz w:val="24"/>
        </w:rPr>
        <w:t>ΥΠΕ ΑΤΤΙΚΗΣ</w:t>
      </w:r>
    </w:p>
    <w:p w14:paraId="650D3093" w14:textId="77777777" w:rsidR="00E1024D" w:rsidRDefault="00E1024D" w:rsidP="0000130E">
      <w:pPr>
        <w:pStyle w:val="a4"/>
        <w:rPr>
          <w:b/>
          <w:sz w:val="30"/>
        </w:rPr>
      </w:pPr>
    </w:p>
    <w:p w14:paraId="460D513E" w14:textId="77777777" w:rsidR="00E1024D" w:rsidRDefault="00E1024D" w:rsidP="0000130E">
      <w:pPr>
        <w:spacing w:after="0"/>
        <w:ind w:left="405" w:right="542"/>
        <w:jc w:val="center"/>
        <w:rPr>
          <w:b/>
          <w:sz w:val="24"/>
        </w:rPr>
      </w:pPr>
      <w:r>
        <w:rPr>
          <w:b/>
          <w:sz w:val="24"/>
        </w:rPr>
        <w:t>ΔΕΛΤΙΟ ΤΥΠΟΥ</w:t>
      </w:r>
    </w:p>
    <w:p w14:paraId="07F28933" w14:textId="77777777" w:rsidR="00E1024D" w:rsidRDefault="00E1024D" w:rsidP="0000130E">
      <w:pPr>
        <w:pStyle w:val="a4"/>
        <w:spacing w:before="10"/>
        <w:rPr>
          <w:b/>
          <w:sz w:val="30"/>
        </w:rPr>
      </w:pPr>
    </w:p>
    <w:p w14:paraId="79248A69" w14:textId="30D40AA5" w:rsidR="0000130E" w:rsidRDefault="00E1024D" w:rsidP="0000130E">
      <w:pPr>
        <w:spacing w:after="0" w:line="276" w:lineRule="auto"/>
        <w:ind w:left="405" w:right="544"/>
        <w:jc w:val="center"/>
        <w:rPr>
          <w:b/>
          <w:sz w:val="24"/>
        </w:rPr>
      </w:pPr>
      <w:r>
        <w:rPr>
          <w:b/>
          <w:sz w:val="24"/>
        </w:rPr>
        <w:t>«</w:t>
      </w:r>
      <w:r w:rsidR="0000130E">
        <w:rPr>
          <w:b/>
          <w:sz w:val="24"/>
        </w:rPr>
        <w:t xml:space="preserve">Εργαστηριακές Εξετάσεις με σφραγίδα ποιότητας </w:t>
      </w:r>
      <w:r w:rsidR="00457A4F" w:rsidRPr="00457A4F">
        <w:rPr>
          <w:rFonts w:ascii="Arial" w:hAnsi="Arial" w:cs="Arial"/>
          <w:b/>
          <w:sz w:val="24"/>
          <w:lang w:val="en-US"/>
        </w:rPr>
        <w:t>ISO</w:t>
      </w:r>
      <w:r w:rsidR="00457A4F" w:rsidRPr="00457A4F">
        <w:rPr>
          <w:rFonts w:ascii="Arial" w:hAnsi="Arial" w:cs="Arial"/>
          <w:b/>
        </w:rPr>
        <w:t>15189: 2012</w:t>
      </w:r>
      <w:r w:rsidR="00457A4F" w:rsidRPr="00457A4F">
        <w:rPr>
          <w:b/>
          <w:sz w:val="24"/>
        </w:rPr>
        <w:t xml:space="preserve"> </w:t>
      </w:r>
      <w:r w:rsidR="0000130E">
        <w:rPr>
          <w:b/>
          <w:sz w:val="24"/>
        </w:rPr>
        <w:t xml:space="preserve">προσφέρουν οι δημόσιες δομές Πρωτοβάθμιας Φροντίδας Υγείας </w:t>
      </w:r>
    </w:p>
    <w:p w14:paraId="7E861C8D" w14:textId="09DEE4CB" w:rsidR="00E1024D" w:rsidRDefault="0000130E" w:rsidP="0000130E">
      <w:pPr>
        <w:spacing w:after="0" w:line="276" w:lineRule="auto"/>
        <w:ind w:left="405" w:right="544"/>
        <w:jc w:val="center"/>
        <w:rPr>
          <w:b/>
          <w:sz w:val="24"/>
        </w:rPr>
      </w:pPr>
      <w:r>
        <w:rPr>
          <w:b/>
          <w:sz w:val="24"/>
        </w:rPr>
        <w:t>της 1</w:t>
      </w:r>
      <w:r w:rsidRPr="0000130E">
        <w:rPr>
          <w:b/>
          <w:sz w:val="24"/>
          <w:vertAlign w:val="superscript"/>
        </w:rPr>
        <w:t>ης</w:t>
      </w:r>
      <w:r>
        <w:rPr>
          <w:b/>
          <w:sz w:val="24"/>
        </w:rPr>
        <w:t xml:space="preserve"> Υγειονομικής Περιφέρειας Αττικής</w:t>
      </w:r>
      <w:r w:rsidR="00C807DC">
        <w:rPr>
          <w:b/>
          <w:sz w:val="24"/>
        </w:rPr>
        <w:t xml:space="preserve"> </w:t>
      </w:r>
      <w:r w:rsidR="00E1024D">
        <w:rPr>
          <w:b/>
          <w:sz w:val="24"/>
        </w:rPr>
        <w:t>.»</w:t>
      </w:r>
    </w:p>
    <w:p w14:paraId="51A930E9" w14:textId="1AB744E8" w:rsidR="0000130E" w:rsidRDefault="0000130E" w:rsidP="0000130E">
      <w:pPr>
        <w:pStyle w:val="a4"/>
        <w:spacing w:before="193" w:line="276" w:lineRule="auto"/>
        <w:ind w:left="120" w:right="260"/>
        <w:jc w:val="both"/>
      </w:pPr>
      <w:r>
        <w:t>Τα Κεντρικά Διαγνωστικά Εργαστήρια της 1</w:t>
      </w:r>
      <w:r w:rsidRPr="0000130E">
        <w:rPr>
          <w:vertAlign w:val="superscript"/>
        </w:rPr>
        <w:t>ης</w:t>
      </w:r>
      <w:r>
        <w:t xml:space="preserve"> Υγειονομικής Περιφέρειας Αττικής διαθέτουν πλέον πιστοποιητικό ποιότητας σύμφωνα με τις απαιτήσεις του προτύπου </w:t>
      </w:r>
      <w:r>
        <w:rPr>
          <w:lang w:val="en-US"/>
        </w:rPr>
        <w:t>ISO</w:t>
      </w:r>
      <w:r w:rsidRPr="0000130E">
        <w:t xml:space="preserve"> 15189:2012. </w:t>
      </w:r>
      <w:r>
        <w:t xml:space="preserve"> </w:t>
      </w:r>
    </w:p>
    <w:p w14:paraId="62C633BC" w14:textId="55BB76BE" w:rsidR="0000130E" w:rsidRPr="0000130E" w:rsidRDefault="0000130E" w:rsidP="0000130E">
      <w:pPr>
        <w:pStyle w:val="a4"/>
        <w:spacing w:before="193" w:line="276" w:lineRule="auto"/>
        <w:ind w:left="120" w:right="260"/>
        <w:jc w:val="both"/>
      </w:pPr>
      <w:r>
        <w:t xml:space="preserve">Την τελευταία τριετία </w:t>
      </w:r>
      <w:r w:rsidR="00F97B08">
        <w:t xml:space="preserve">έχει καταβληθεί τεράστια προσπάθεια </w:t>
      </w:r>
      <w:r>
        <w:t>για την αναβάθμιση και τ</w:t>
      </w:r>
      <w:r w:rsidR="00F97B08">
        <w:t>ο</w:t>
      </w:r>
      <w:r>
        <w:t>ν εκσυγχρονισμό των δημοσίων εργαστηρίων της 1</w:t>
      </w:r>
      <w:r w:rsidRPr="0000130E">
        <w:rPr>
          <w:vertAlign w:val="superscript"/>
        </w:rPr>
        <w:t>ης</w:t>
      </w:r>
      <w:r>
        <w:t xml:space="preserve"> Υ</w:t>
      </w:r>
      <w:r w:rsidR="00F97B08">
        <w:t xml:space="preserve">γειονομικής Περιφέρειας Αττικής. Συστήθηκαν Κεντρικά Διαγνωστικά Εργαστήρια στο κέντρο της Αθήνας, με σύγχρονο εξοπλισμό και δυνατότητα εκτέλεσης του συνόλου των εργαστηριακών εξετάσεων που προσφέρει η Πρωτοβάθμια Φροντίδα Υγείας.   </w:t>
      </w:r>
      <w:r>
        <w:t xml:space="preserve">  </w:t>
      </w:r>
    </w:p>
    <w:p w14:paraId="7A0241CF" w14:textId="5AA551B3" w:rsidR="00E1024D" w:rsidRDefault="004869DA" w:rsidP="0000130E">
      <w:pPr>
        <w:pStyle w:val="a4"/>
        <w:spacing w:before="193" w:line="276" w:lineRule="auto"/>
        <w:ind w:left="120" w:right="260"/>
        <w:jc w:val="both"/>
      </w:pPr>
      <w:r>
        <w:t>Έτσι, ό</w:t>
      </w:r>
      <w:r w:rsidR="00F97B08">
        <w:t xml:space="preserve">λες οι </w:t>
      </w:r>
      <w:r>
        <w:t xml:space="preserve">δημόσιες </w:t>
      </w:r>
      <w:r w:rsidR="00F97B08">
        <w:t xml:space="preserve">δομές Πρωτοβάθμιας Φροντίδας Υγείας – τα Κέντρα Υγείας και τα Τοπικά Ιατρεία - της Κεντρικής, Βόρειας, Νότιας και Ανατολικής Αττικής, δηλαδή των γεωγραφικών περιοχών που υπάγονται στην </w:t>
      </w:r>
      <w:r w:rsidR="00E1024D">
        <w:t>1</w:t>
      </w:r>
      <w:r w:rsidR="00E1024D">
        <w:rPr>
          <w:position w:val="8"/>
          <w:sz w:val="16"/>
        </w:rPr>
        <w:t>η</w:t>
      </w:r>
      <w:r w:rsidR="00E1024D">
        <w:rPr>
          <w:spacing w:val="14"/>
          <w:position w:val="8"/>
          <w:sz w:val="16"/>
        </w:rPr>
        <w:t xml:space="preserve"> </w:t>
      </w:r>
      <w:r w:rsidR="00F97B08">
        <w:t>Υγειονομική</w:t>
      </w:r>
      <w:r w:rsidR="00E1024D">
        <w:rPr>
          <w:spacing w:val="-8"/>
        </w:rPr>
        <w:t xml:space="preserve"> </w:t>
      </w:r>
      <w:r w:rsidR="00E1024D">
        <w:t>Περιφέρεια</w:t>
      </w:r>
      <w:r w:rsidR="00F97B08">
        <w:t>, διασυνδέθηκαν λειτουργικά με τα Κεντρικά Διαγνωστικά Εργαστήρια και παρέχουν τις ίδιες υπηρεσίες στους πολίτες</w:t>
      </w:r>
      <w:r w:rsidR="006E2B9F">
        <w:t>, εντελώς δωρεάν.</w:t>
      </w:r>
      <w:r w:rsidR="00F97B08">
        <w:t xml:space="preserve"> Οι </w:t>
      </w:r>
      <w:r w:rsidR="00EB0F5B">
        <w:t>πολίτες</w:t>
      </w:r>
      <w:r w:rsidR="00911C8D">
        <w:t xml:space="preserve">, </w:t>
      </w:r>
      <w:r w:rsidR="00EB0F5B">
        <w:t>ανεξάρτητα ασφαλιστικής κάλυψης</w:t>
      </w:r>
      <w:r w:rsidR="00911C8D">
        <w:t>,</w:t>
      </w:r>
      <w:r w:rsidR="00F97B08">
        <w:t xml:space="preserve"> προσέρχονται στο Κέντρο Υγείας της περιοχής τους</w:t>
      </w:r>
      <w:r>
        <w:t xml:space="preserve"> και πραγματοποιούν εκεί </w:t>
      </w:r>
      <w:r w:rsidR="00F97B08">
        <w:t>την αιμοληψία ή τη λήψη άλλου βιολογικού δείγματος</w:t>
      </w:r>
      <w:r>
        <w:t xml:space="preserve">. </w:t>
      </w:r>
      <w:r w:rsidR="00F52793">
        <w:t>Οι επείγουσες εξετάσεις διενεργούνται επί τόπου στο μικροβιολογικό εργαστήριο του Κέντρου Υγείας. Οι υπόλοιπες αποστέλλονται</w:t>
      </w:r>
      <w:r w:rsidR="00F97B08">
        <w:t xml:space="preserve"> στα Κεντρικά Διαγνωστικά Εργαστήρια</w:t>
      </w:r>
      <w:r w:rsidR="00EB0F5B">
        <w:t>. Τα αποτελέσματα των εξετάσεων την άλλη μέρα δίνονται στους πολίτες από το Κέντρο Υγείας που είχε γίνει η αιμοληψία</w:t>
      </w:r>
      <w:r w:rsidR="00911C8D">
        <w:t>.</w:t>
      </w:r>
      <w:bookmarkStart w:id="0" w:name="_GoBack"/>
      <w:bookmarkEnd w:id="0"/>
    </w:p>
    <w:p w14:paraId="3AEF8775" w14:textId="3CF5FDAC" w:rsidR="00E1024D" w:rsidRDefault="00027081" w:rsidP="00027081">
      <w:pPr>
        <w:pStyle w:val="a4"/>
        <w:spacing w:before="200" w:line="276" w:lineRule="auto"/>
        <w:ind w:left="120" w:right="254"/>
        <w:jc w:val="both"/>
      </w:pPr>
      <w:r>
        <w:t xml:space="preserve">Προσκαλούμε τους πολίτες της Αττικής να αξιοποιήσουν την σημαντική αυτή παροχή και να δείξουν εμπιστοσύνη στα εργαστήρια των δημοσίων δομών </w:t>
      </w:r>
      <w:r w:rsidR="002D63D4">
        <w:t xml:space="preserve">Πρωτοβάθμιας Φροντίδας Υγείας </w:t>
      </w:r>
      <w:r>
        <w:t>της 1</w:t>
      </w:r>
      <w:r w:rsidRPr="00027081">
        <w:rPr>
          <w:vertAlign w:val="superscript"/>
        </w:rPr>
        <w:t>ης</w:t>
      </w:r>
      <w:r>
        <w:t xml:space="preserve"> Υγειονομικής Περιφέρειας, τα οποία διαθέτουν πλέον πιστοποιημένη αξιοπιστία και διασφαλισμένη ποιότητα.</w:t>
      </w:r>
      <w:r w:rsidR="00EB0F5B">
        <w:t xml:space="preserve"> </w:t>
      </w:r>
      <w:r w:rsidR="00EB0F5B" w:rsidRPr="00EB0F5B">
        <w:rPr>
          <w:b/>
        </w:rPr>
        <w:t>Οι εξετάσεις είναι εντελώς δωρεάν για όλους</w:t>
      </w:r>
      <w:r w:rsidR="00EB0F5B">
        <w:t>.</w:t>
      </w:r>
    </w:p>
    <w:p w14:paraId="0B8DB97C" w14:textId="34A05F82" w:rsidR="00CA380C" w:rsidRDefault="00DB46D6" w:rsidP="008478A0">
      <w:pPr>
        <w:pStyle w:val="a4"/>
        <w:spacing w:before="200" w:line="276" w:lineRule="auto"/>
        <w:ind w:left="120" w:right="254"/>
        <w:jc w:val="both"/>
      </w:pPr>
      <w:r>
        <w:t xml:space="preserve">Πίνακα με τις δομές Πρωτοβάθμιας Φροντίδας Υγείας που λειτουργούν </w:t>
      </w:r>
      <w:r>
        <w:lastRenderedPageBreak/>
        <w:t>στην 1</w:t>
      </w:r>
      <w:r w:rsidRPr="00DB46D6">
        <w:rPr>
          <w:vertAlign w:val="superscript"/>
        </w:rPr>
        <w:t>η</w:t>
      </w:r>
      <w:r>
        <w:t xml:space="preserve"> Υγειονομική Περιφέρεια Αττικής θα βρείτε στην ιστοσελίδα της 1</w:t>
      </w:r>
      <w:r>
        <w:rPr>
          <w:vertAlign w:val="superscript"/>
        </w:rPr>
        <w:t xml:space="preserve">ης </w:t>
      </w:r>
      <w:r>
        <w:t xml:space="preserve">ΔΥΠΕ </w:t>
      </w:r>
      <w:hyperlink r:id="rId7" w:history="1">
        <w:r w:rsidRPr="0056118F">
          <w:rPr>
            <w:rStyle w:val="-"/>
            <w:lang w:val="en-US"/>
          </w:rPr>
          <w:t>www</w:t>
        </w:r>
        <w:r w:rsidRPr="0056118F">
          <w:rPr>
            <w:rStyle w:val="-"/>
          </w:rPr>
          <w:t>.1</w:t>
        </w:r>
        <w:proofErr w:type="spellStart"/>
        <w:r w:rsidRPr="0056118F">
          <w:rPr>
            <w:rStyle w:val="-"/>
            <w:lang w:val="en-US"/>
          </w:rPr>
          <w:t>dype</w:t>
        </w:r>
        <w:proofErr w:type="spellEnd"/>
        <w:r w:rsidRPr="0056118F">
          <w:rPr>
            <w:rStyle w:val="-"/>
          </w:rPr>
          <w:t>.</w:t>
        </w:r>
        <w:r w:rsidRPr="0056118F">
          <w:rPr>
            <w:rStyle w:val="-"/>
            <w:lang w:val="en-US"/>
          </w:rPr>
          <w:t>gov</w:t>
        </w:r>
        <w:r w:rsidRPr="00DB46D6">
          <w:rPr>
            <w:rStyle w:val="-"/>
          </w:rPr>
          <w:t>.</w:t>
        </w:r>
        <w:r w:rsidRPr="0056118F">
          <w:rPr>
            <w:rStyle w:val="-"/>
            <w:lang w:val="en-US"/>
          </w:rPr>
          <w:t>gr</w:t>
        </w:r>
      </w:hyperlink>
      <w:r w:rsidRPr="00DB46D6">
        <w:t xml:space="preserve"> </w:t>
      </w:r>
      <w:r w:rsidR="008478A0">
        <w:t xml:space="preserve"> </w:t>
      </w:r>
    </w:p>
    <w:sectPr w:rsidR="00CA38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12D7B"/>
    <w:multiLevelType w:val="hybridMultilevel"/>
    <w:tmpl w:val="E90884E2"/>
    <w:lvl w:ilvl="0" w:tplc="0408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7E8"/>
    <w:rsid w:val="0000130E"/>
    <w:rsid w:val="00027081"/>
    <w:rsid w:val="00032865"/>
    <w:rsid w:val="000B1ED6"/>
    <w:rsid w:val="00103CB7"/>
    <w:rsid w:val="001057E8"/>
    <w:rsid w:val="002D63D4"/>
    <w:rsid w:val="0030220B"/>
    <w:rsid w:val="003C15F6"/>
    <w:rsid w:val="00457A4F"/>
    <w:rsid w:val="004869DA"/>
    <w:rsid w:val="005175F1"/>
    <w:rsid w:val="006E2B9F"/>
    <w:rsid w:val="006F1744"/>
    <w:rsid w:val="008478A0"/>
    <w:rsid w:val="008478D3"/>
    <w:rsid w:val="00911C8D"/>
    <w:rsid w:val="009F3D57"/>
    <w:rsid w:val="00A543A9"/>
    <w:rsid w:val="00B4085E"/>
    <w:rsid w:val="00BE338D"/>
    <w:rsid w:val="00C10B3D"/>
    <w:rsid w:val="00C807DC"/>
    <w:rsid w:val="00C85B16"/>
    <w:rsid w:val="00CA380C"/>
    <w:rsid w:val="00DB46D6"/>
    <w:rsid w:val="00E1024D"/>
    <w:rsid w:val="00E90A23"/>
    <w:rsid w:val="00EB0F5B"/>
    <w:rsid w:val="00F52793"/>
    <w:rsid w:val="00F54278"/>
    <w:rsid w:val="00F86C7D"/>
    <w:rsid w:val="00F97B08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19EF"/>
  <w15:chartTrackingRefBased/>
  <w15:docId w15:val="{7DD84FAA-BD04-4BCA-A065-7B86F7EE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1"/>
    <w:qFormat/>
    <w:rsid w:val="00E1024D"/>
    <w:pPr>
      <w:widowControl w:val="0"/>
      <w:autoSpaceDE w:val="0"/>
      <w:autoSpaceDN w:val="0"/>
      <w:spacing w:after="0" w:line="240" w:lineRule="auto"/>
      <w:ind w:left="120"/>
      <w:jc w:val="center"/>
      <w:outlineLvl w:val="0"/>
    </w:pPr>
    <w:rPr>
      <w:rFonts w:ascii="Arial" w:eastAsia="Arial" w:hAnsi="Arial" w:cs="Arial"/>
      <w:b/>
      <w:bCs/>
      <w:sz w:val="24"/>
      <w:szCs w:val="24"/>
      <w:lang w:eastAsia="el-GR" w:bidi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D5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1"/>
    <w:rsid w:val="00E1024D"/>
    <w:rPr>
      <w:rFonts w:ascii="Arial" w:eastAsia="Arial" w:hAnsi="Arial" w:cs="Arial"/>
      <w:b/>
      <w:bCs/>
      <w:sz w:val="24"/>
      <w:szCs w:val="24"/>
      <w:lang w:eastAsia="el-GR" w:bidi="el-GR"/>
    </w:rPr>
  </w:style>
  <w:style w:type="paragraph" w:styleId="a4">
    <w:name w:val="Body Text"/>
    <w:basedOn w:val="a"/>
    <w:link w:val="Char"/>
    <w:uiPriority w:val="1"/>
    <w:qFormat/>
    <w:rsid w:val="00E102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E1024D"/>
    <w:rPr>
      <w:rFonts w:ascii="Arial" w:eastAsia="Arial" w:hAnsi="Arial" w:cs="Arial"/>
      <w:sz w:val="24"/>
      <w:szCs w:val="24"/>
      <w:lang w:eastAsia="el-GR" w:bidi="el-GR"/>
    </w:rPr>
  </w:style>
  <w:style w:type="character" w:styleId="-">
    <w:name w:val="Hyperlink"/>
    <w:basedOn w:val="a0"/>
    <w:uiPriority w:val="99"/>
    <w:unhideWhenUsed/>
    <w:rsid w:val="00DB46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1dype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D9202-6F19-41C6-8E64-9227BD03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Φώτης Καψάλης</dc:creator>
  <cp:keywords/>
  <dc:description/>
  <cp:lastModifiedBy>Μαρία Γκόγκα</cp:lastModifiedBy>
  <cp:revision>14</cp:revision>
  <cp:lastPrinted>2018-07-05T07:31:00Z</cp:lastPrinted>
  <dcterms:created xsi:type="dcterms:W3CDTF">2018-07-04T07:11:00Z</dcterms:created>
  <dcterms:modified xsi:type="dcterms:W3CDTF">2018-07-11T05:44:00Z</dcterms:modified>
</cp:coreProperties>
</file>